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20" w:type="dxa"/>
        <w:tblLook w:val="04A0" w:firstRow="1" w:lastRow="0" w:firstColumn="1" w:lastColumn="0" w:noHBand="0" w:noVBand="1"/>
      </w:tblPr>
      <w:tblGrid>
        <w:gridCol w:w="5560"/>
        <w:gridCol w:w="1160"/>
      </w:tblGrid>
      <w:tr w:rsidR="00355F93" w:rsidRPr="00355F93" w:rsidTr="00355F93">
        <w:trPr>
          <w:trHeight w:val="615"/>
        </w:trPr>
        <w:tc>
          <w:tcPr>
            <w:tcW w:w="55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5B9BD5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FFFFFF"/>
                <w:lang w:eastAsia="hr-HR"/>
              </w:rPr>
              <w:t>Predmeti</w:t>
            </w:r>
          </w:p>
        </w:tc>
        <w:tc>
          <w:tcPr>
            <w:tcW w:w="116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5B9BD5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FFFFFF"/>
                <w:lang w:eastAsia="hr-HR"/>
              </w:rPr>
              <w:t>Kratica kolegija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Prva godina, Semestar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 za 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ENG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MAT1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Računalna podrška uredskom poslovanju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RPUP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Programiranje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PROG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Uvod u računalne mreže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URM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Osnove digitalne elektronike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ODE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Uvod u marketing i medijske komunikacije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UMMK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 za 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ENG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MAT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Osnove ekonomije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OE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Druga godina, Semestar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Vjerojatnost i statistika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VIS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Osnove poslovnog komuniciranja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OPK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informacijskim sustavima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UIS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Administracija operacijskih sustava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AOS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Računalne mreže - praktikum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RM-P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Administriranje baza podataka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ABP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Oblikovanje baza podataka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OBP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Standardi u primjeni internetske tehnologije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SUPIT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Objektno orijentirano programiranje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OOP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Dizajn vizualnih komunikacija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DVK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Uvod u marketing i medijske komunikacije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UMMK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Multimedijsko izdavaštvo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MI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Uvod u administraciju operacijskih sustava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UAOS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Elektroakustika i profesionalna audio oprema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EPAO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Standardi u primjeni internetske tehnologije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SUPIT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Istraživanje tržišta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Digitalno oglašavanje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DO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Računalni alati u vizualnoj komunikaciji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RAVK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Standardi u primjeni internetske tehnologije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SUPIT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Odnosi s javnošću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OJ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Treća godina, Semestar 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Planiranje i revizija informacijskih sustava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PIRIS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Planiranje mrežne infrastrukture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PMI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Bežične računalne mreže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BRM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Kolaboracijski sustavi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projektnim rizicima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UPR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Sigurnost elektroničkog poslovanja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SEP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Napredno administriranje otvorenih operacijskih sustava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NAOOS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Programsko inženjerstvo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PI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Pristup podacima iz programskog koda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PPPK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Interoperabilnost</w:t>
            </w:r>
            <w:proofErr w:type="spellEnd"/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informacijskih sustava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IIS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Programiranje u Javi, II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JAVA2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Sustavi potpore odlučivanju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SPO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Vektorske 2D animacije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V2D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PHP programiranje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PHP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Uvod u video produkciju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UVP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Napredni web dizajn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NWD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Web poslužiteljske tehnologije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WPT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Osnove poslovnog komuniciranja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OPK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Razvoj web aplikacija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RWA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 -poslovanje – upravljanje odnosom sa klijentima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E-POS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Marketing kroz sadržaj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MKS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Integrirana marketinška komunikacija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IMK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Psihologija korisničkog iskustva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PKI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Kreativnost i kreativno istraživanje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KIKI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Razvoj digitalnih projekata i upravljanje razvojnim timom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RDPURT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Projekt s gospodarstvom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PG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Diplomski studij DM, Semestar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Sigurnost, privatnost i etičnost digitalnih podataka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SPEDP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Međunarodni marketing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MM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Kvantitativne metode u marketingu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KMM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Primjena teorije igara u marketingu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PTIM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Marketinške strategije temeljene na podacima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MS-POD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Analiza mreža i socijalni CRM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AMSC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Diplomski studij, Semestar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000000" w:fill="66FF33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5F9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Kreativnost i kritičko mišljenje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KKM 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Otkrivanje znanja iz baza podataka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OZBP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inovacijom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UINOV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Upravljanje identitetima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UI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Napredni razvoj aplikacija korištenjem obrazaca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NRAKO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Internet stvari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IS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Brzi razvoj Java aplikacija korištenjem programskih okvira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BRJAKO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Računalna kriptografija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 RK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Penetracijsko testiranje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PT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Napredno usmjeravanje i preklapanje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NUP2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Napredno skriptiranje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NS</w:t>
            </w:r>
          </w:p>
        </w:tc>
      </w:tr>
      <w:tr w:rsidR="00355F93" w:rsidRPr="00355F93" w:rsidTr="00355F93">
        <w:trPr>
          <w:trHeight w:val="315"/>
        </w:trPr>
        <w:tc>
          <w:tcPr>
            <w:tcW w:w="556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Budućnost razvoja IT infrastrukture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auto"/>
            <w:vAlign w:val="center"/>
            <w:hideMark/>
          </w:tcPr>
          <w:p w:rsidR="00355F93" w:rsidRPr="00355F93" w:rsidRDefault="00355F93" w:rsidP="00355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55F93">
              <w:rPr>
                <w:rFonts w:ascii="Calibri" w:eastAsia="Times New Roman" w:hAnsi="Calibri" w:cs="Times New Roman"/>
                <w:color w:val="000000"/>
                <w:lang w:eastAsia="hr-HR"/>
              </w:rPr>
              <w:t>BRIT</w:t>
            </w:r>
          </w:p>
        </w:tc>
      </w:tr>
    </w:tbl>
    <w:p w:rsidR="003C71D2" w:rsidRDefault="00355F93">
      <w:bookmarkStart w:id="0" w:name="_GoBack"/>
      <w:bookmarkEnd w:id="0"/>
    </w:p>
    <w:sectPr w:rsidR="003C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3"/>
    <w:rsid w:val="00355F93"/>
    <w:rsid w:val="00791D2B"/>
    <w:rsid w:val="009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DB7D-3C5B-49FA-83DB-637B89AE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Leon Toldy</dc:creator>
  <cp:keywords/>
  <dc:description/>
  <cp:lastModifiedBy>Konrad Leon Toldy</cp:lastModifiedBy>
  <cp:revision>1</cp:revision>
  <dcterms:created xsi:type="dcterms:W3CDTF">2018-01-19T15:30:00Z</dcterms:created>
  <dcterms:modified xsi:type="dcterms:W3CDTF">2018-01-19T15:30:00Z</dcterms:modified>
</cp:coreProperties>
</file>