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6873D" w14:textId="77777777" w:rsidR="00BA735C" w:rsidRPr="00974AF3" w:rsidRDefault="00BA735C" w:rsidP="00BA735C">
      <w:pPr>
        <w:spacing w:before="240" w:line="480" w:lineRule="auto"/>
        <w:ind w:right="3"/>
        <w:jc w:val="center"/>
        <w:rPr>
          <w:rFonts w:eastAsia="Verdana" w:cs="Verdana"/>
          <w:b/>
          <w:sz w:val="24"/>
          <w:szCs w:val="24"/>
        </w:rPr>
      </w:pPr>
      <w:bookmarkStart w:id="0" w:name="_GoBack"/>
      <w:bookmarkEnd w:id="0"/>
      <w:r w:rsidRPr="00974AF3">
        <w:rPr>
          <w:rFonts w:eastAsia="Verdana" w:cs="Verdana"/>
          <w:b/>
          <w:sz w:val="24"/>
          <w:szCs w:val="24"/>
        </w:rPr>
        <w:t xml:space="preserve">Visoko učilište Algebra </w:t>
      </w:r>
    </w:p>
    <w:p w14:paraId="61DF362E" w14:textId="77777777" w:rsidR="00BA735C" w:rsidRDefault="00BA735C" w:rsidP="00BA735C">
      <w:pPr>
        <w:ind w:right="3"/>
        <w:jc w:val="both"/>
        <w:rPr>
          <w:rFonts w:eastAsia="Verdana" w:cs="Verdana"/>
          <w:sz w:val="17"/>
        </w:rPr>
      </w:pPr>
      <w:r w:rsidRPr="00974AF3">
        <w:rPr>
          <w:rFonts w:eastAsia="Verdana" w:cs="Verdana"/>
          <w:sz w:val="17"/>
          <w:szCs w:val="22"/>
        </w:rPr>
        <w:t xml:space="preserve">Na temelju članka 77. Zakona o znanstvenoj djelatnosti i o visokom obrazovanju (NN </w:t>
      </w:r>
      <w:hyperlink r:id="rId8" w:history="1">
        <w:r w:rsidRPr="00974AF3">
          <w:rPr>
            <w:rStyle w:val="Hiperveza"/>
            <w:sz w:val="18"/>
            <w:szCs w:val="18"/>
          </w:rPr>
          <w:t>123/03</w:t>
        </w:r>
      </w:hyperlink>
      <w:r w:rsidRPr="00974AF3">
        <w:rPr>
          <w:sz w:val="18"/>
          <w:szCs w:val="18"/>
        </w:rPr>
        <w:t xml:space="preserve">, </w:t>
      </w:r>
      <w:hyperlink r:id="rId9" w:history="1">
        <w:r w:rsidRPr="00974AF3">
          <w:rPr>
            <w:rStyle w:val="Hiperveza"/>
            <w:sz w:val="18"/>
            <w:szCs w:val="18"/>
          </w:rPr>
          <w:t>198/03</w:t>
        </w:r>
      </w:hyperlink>
      <w:r w:rsidRPr="00974AF3">
        <w:rPr>
          <w:sz w:val="18"/>
          <w:szCs w:val="18"/>
        </w:rPr>
        <w:t xml:space="preserve">, </w:t>
      </w:r>
      <w:hyperlink r:id="rId10" w:history="1">
        <w:r w:rsidRPr="00974AF3">
          <w:rPr>
            <w:rStyle w:val="Hiperveza"/>
            <w:sz w:val="18"/>
            <w:szCs w:val="18"/>
          </w:rPr>
          <w:t>105/04</w:t>
        </w:r>
      </w:hyperlink>
      <w:r w:rsidRPr="00974AF3">
        <w:rPr>
          <w:sz w:val="18"/>
          <w:szCs w:val="18"/>
        </w:rPr>
        <w:t xml:space="preserve">, </w:t>
      </w:r>
      <w:hyperlink r:id="rId11" w:history="1">
        <w:r w:rsidRPr="00974AF3">
          <w:rPr>
            <w:rStyle w:val="Hiperveza"/>
            <w:sz w:val="18"/>
            <w:szCs w:val="18"/>
          </w:rPr>
          <w:t>174/04</w:t>
        </w:r>
      </w:hyperlink>
      <w:r w:rsidRPr="00974AF3">
        <w:rPr>
          <w:sz w:val="18"/>
          <w:szCs w:val="18"/>
        </w:rPr>
        <w:t xml:space="preserve">, </w:t>
      </w:r>
      <w:hyperlink r:id="rId12" w:history="1">
        <w:r w:rsidRPr="00974AF3">
          <w:rPr>
            <w:rStyle w:val="Hiperveza"/>
            <w:sz w:val="18"/>
            <w:szCs w:val="18"/>
          </w:rPr>
          <w:t>02/07</w:t>
        </w:r>
      </w:hyperlink>
      <w:r w:rsidRPr="00974AF3">
        <w:rPr>
          <w:sz w:val="18"/>
          <w:szCs w:val="18"/>
        </w:rPr>
        <w:t xml:space="preserve">, </w:t>
      </w:r>
      <w:hyperlink r:id="rId13" w:history="1">
        <w:r w:rsidRPr="00974AF3">
          <w:rPr>
            <w:rStyle w:val="Hiperveza"/>
            <w:sz w:val="18"/>
            <w:szCs w:val="18"/>
          </w:rPr>
          <w:t>46/07</w:t>
        </w:r>
      </w:hyperlink>
      <w:r w:rsidRPr="00974AF3">
        <w:rPr>
          <w:sz w:val="18"/>
          <w:szCs w:val="18"/>
        </w:rPr>
        <w:t xml:space="preserve">, </w:t>
      </w:r>
      <w:hyperlink r:id="rId14" w:history="1">
        <w:r w:rsidRPr="00974AF3">
          <w:rPr>
            <w:rStyle w:val="Hiperveza"/>
            <w:sz w:val="18"/>
            <w:szCs w:val="18"/>
          </w:rPr>
          <w:t>45/09</w:t>
        </w:r>
      </w:hyperlink>
      <w:r w:rsidRPr="00974AF3">
        <w:rPr>
          <w:sz w:val="18"/>
          <w:szCs w:val="18"/>
        </w:rPr>
        <w:t xml:space="preserve">, </w:t>
      </w:r>
      <w:hyperlink r:id="rId15" w:history="1">
        <w:r w:rsidRPr="00974AF3">
          <w:rPr>
            <w:rStyle w:val="Hiperveza"/>
            <w:sz w:val="18"/>
            <w:szCs w:val="18"/>
          </w:rPr>
          <w:t>63/11</w:t>
        </w:r>
      </w:hyperlink>
      <w:r w:rsidRPr="00974AF3">
        <w:rPr>
          <w:sz w:val="18"/>
          <w:szCs w:val="18"/>
        </w:rPr>
        <w:t xml:space="preserve">, </w:t>
      </w:r>
      <w:hyperlink r:id="rId16" w:history="1">
        <w:r w:rsidRPr="00974AF3">
          <w:rPr>
            <w:rStyle w:val="Hiperveza"/>
            <w:sz w:val="18"/>
            <w:szCs w:val="18"/>
          </w:rPr>
          <w:t>94/13</w:t>
        </w:r>
      </w:hyperlink>
      <w:r w:rsidRPr="00974AF3">
        <w:rPr>
          <w:sz w:val="18"/>
          <w:szCs w:val="18"/>
        </w:rPr>
        <w:t xml:space="preserve">, </w:t>
      </w:r>
      <w:hyperlink r:id="rId17" w:history="1">
        <w:r w:rsidRPr="00974AF3">
          <w:rPr>
            <w:rStyle w:val="Hiperveza"/>
            <w:sz w:val="18"/>
            <w:szCs w:val="18"/>
          </w:rPr>
          <w:t>139/13</w:t>
        </w:r>
      </w:hyperlink>
      <w:r w:rsidRPr="00974AF3">
        <w:rPr>
          <w:sz w:val="18"/>
          <w:szCs w:val="18"/>
        </w:rPr>
        <w:t xml:space="preserve">, </w:t>
      </w:r>
      <w:hyperlink r:id="rId18" w:history="1">
        <w:r w:rsidRPr="00974AF3">
          <w:rPr>
            <w:rStyle w:val="Hiperveza"/>
            <w:sz w:val="18"/>
            <w:szCs w:val="18"/>
          </w:rPr>
          <w:t>101/14</w:t>
        </w:r>
      </w:hyperlink>
      <w:r w:rsidRPr="00974AF3">
        <w:rPr>
          <w:sz w:val="18"/>
          <w:szCs w:val="18"/>
        </w:rPr>
        <w:t xml:space="preserve">, </w:t>
      </w:r>
      <w:hyperlink r:id="rId19" w:history="1">
        <w:r w:rsidRPr="00974AF3">
          <w:rPr>
            <w:rStyle w:val="Hiperveza"/>
            <w:sz w:val="18"/>
            <w:szCs w:val="18"/>
          </w:rPr>
          <w:t>60/15</w:t>
        </w:r>
      </w:hyperlink>
      <w:r w:rsidRPr="00974AF3">
        <w:rPr>
          <w:sz w:val="18"/>
          <w:szCs w:val="18"/>
        </w:rPr>
        <w:t xml:space="preserve">, </w:t>
      </w:r>
      <w:hyperlink r:id="rId20" w:history="1">
        <w:r w:rsidRPr="00974AF3">
          <w:rPr>
            <w:rStyle w:val="Hiperveza"/>
            <w:sz w:val="18"/>
            <w:szCs w:val="18"/>
          </w:rPr>
          <w:t>131/17</w:t>
        </w:r>
      </w:hyperlink>
      <w:r w:rsidRPr="00974AF3">
        <w:rPr>
          <w:rFonts w:eastAsia="Verdana" w:cs="Verdana"/>
          <w:sz w:val="17"/>
          <w:szCs w:val="22"/>
        </w:rPr>
        <w:t xml:space="preserve">) i članka 69. Statuta Visokog učilišta Algebra, a u skladu s odlukama Stručnog vijeća od </w:t>
      </w:r>
      <w:r w:rsidRPr="00974AF3">
        <w:rPr>
          <w:rFonts w:eastAsia="Verdana" w:cs="Verdana"/>
          <w:sz w:val="17"/>
        </w:rPr>
        <w:t>11.07.</w:t>
      </w:r>
      <w:r w:rsidRPr="00974AF3">
        <w:rPr>
          <w:rFonts w:eastAsia="Verdana" w:cs="Verdana"/>
          <w:sz w:val="17"/>
          <w:szCs w:val="22"/>
        </w:rPr>
        <w:t xml:space="preserve">2019. godine te Upravnog vijeća </w:t>
      </w:r>
      <w:r w:rsidRPr="00974AF3">
        <w:rPr>
          <w:rFonts w:eastAsia="Verdana" w:cs="Verdana"/>
          <w:sz w:val="17"/>
        </w:rPr>
        <w:t>od 12.07</w:t>
      </w:r>
      <w:r w:rsidRPr="00974AF3">
        <w:rPr>
          <w:rFonts w:eastAsia="Verdana" w:cs="Verdana"/>
          <w:sz w:val="17"/>
          <w:szCs w:val="22"/>
        </w:rPr>
        <w:t>.2019. godine raspisuje</w:t>
      </w:r>
    </w:p>
    <w:p w14:paraId="4B2E68D6" w14:textId="77777777" w:rsidR="00BA735C" w:rsidRPr="00974AF3" w:rsidRDefault="00BA735C" w:rsidP="00BA735C">
      <w:pPr>
        <w:ind w:right="3"/>
        <w:jc w:val="both"/>
        <w:rPr>
          <w:rFonts w:eastAsia="Verdana" w:cs="Verdana"/>
          <w:sz w:val="17"/>
          <w:szCs w:val="22"/>
        </w:rPr>
      </w:pPr>
    </w:p>
    <w:p w14:paraId="4E78C9AF" w14:textId="77777777" w:rsidR="00BA735C" w:rsidRPr="000041B1" w:rsidRDefault="00BA735C" w:rsidP="00BA735C">
      <w:pPr>
        <w:spacing w:after="490" w:line="265" w:lineRule="auto"/>
        <w:ind w:left="61" w:right="53" w:hanging="10"/>
        <w:jc w:val="center"/>
      </w:pPr>
      <w:r>
        <w:rPr>
          <w:rFonts w:eastAsia="Verdana" w:cs="Verdana"/>
          <w:sz w:val="17"/>
        </w:rPr>
        <w:t xml:space="preserve">(za web skraćeno preambula: </w:t>
      </w:r>
      <w:r w:rsidRPr="000041B1">
        <w:rPr>
          <w:rFonts w:eastAsia="Verdana" w:cs="Verdana"/>
          <w:sz w:val="17"/>
        </w:rPr>
        <w:t>Visoko učilište Algebra u akademskoj godini 2019./2020</w:t>
      </w:r>
      <w:r>
        <w:rPr>
          <w:rFonts w:eastAsia="Verdana" w:cs="Verdana"/>
          <w:sz w:val="17"/>
        </w:rPr>
        <w:t>. raspisuje)</w:t>
      </w:r>
    </w:p>
    <w:p w14:paraId="02F905B6" w14:textId="77777777" w:rsidR="00040ABB" w:rsidRPr="00640CE2" w:rsidRDefault="00040ABB" w:rsidP="00040ABB">
      <w:pPr>
        <w:keepNext/>
        <w:keepLines/>
        <w:spacing w:after="11" w:line="259" w:lineRule="auto"/>
        <w:ind w:right="3"/>
        <w:jc w:val="center"/>
        <w:outlineLvl w:val="0"/>
        <w:rPr>
          <w:rFonts w:eastAsia="Verdana" w:cs="Verdana"/>
          <w:b/>
          <w:sz w:val="40"/>
          <w:szCs w:val="22"/>
        </w:rPr>
      </w:pPr>
      <w:r w:rsidRPr="00640CE2">
        <w:rPr>
          <w:rFonts w:eastAsia="Verdana" w:cs="Verdana"/>
          <w:b/>
          <w:sz w:val="40"/>
          <w:szCs w:val="22"/>
        </w:rPr>
        <w:t>NATJEČAJ</w:t>
      </w:r>
      <w:r w:rsidRPr="00640CE2">
        <w:rPr>
          <w:rFonts w:eastAsia="Verdana" w:cs="Verdana"/>
          <w:sz w:val="40"/>
          <w:szCs w:val="22"/>
        </w:rPr>
        <w:t xml:space="preserve">  </w:t>
      </w:r>
    </w:p>
    <w:p w14:paraId="05B81E12" w14:textId="77777777" w:rsidR="004C7771" w:rsidRPr="00FB423E" w:rsidRDefault="004C7771" w:rsidP="004C7771">
      <w:pPr>
        <w:spacing w:before="100" w:beforeAutospacing="1" w:after="100" w:afterAutospacing="1"/>
        <w:jc w:val="center"/>
        <w:rPr>
          <w:sz w:val="17"/>
          <w:szCs w:val="17"/>
          <w:lang w:eastAsia="hr-HR"/>
        </w:rPr>
      </w:pPr>
      <w:r w:rsidRPr="00FB423E">
        <w:rPr>
          <w:b/>
          <w:bCs/>
          <w:sz w:val="17"/>
          <w:lang w:eastAsia="hr-HR"/>
        </w:rPr>
        <w:t xml:space="preserve">za upis studenata na specijalistički diplomski studij Primijenjenog računarstva </w:t>
      </w:r>
      <w:r w:rsidRPr="00FB423E">
        <w:rPr>
          <w:b/>
          <w:bCs/>
          <w:sz w:val="17"/>
          <w:szCs w:val="17"/>
          <w:lang w:eastAsia="hr-HR"/>
        </w:rPr>
        <w:br/>
      </w:r>
      <w:r w:rsidRPr="00FB423E">
        <w:rPr>
          <w:sz w:val="17"/>
          <w:szCs w:val="17"/>
          <w:lang w:eastAsia="hr-HR"/>
        </w:rPr>
        <w:t>za redovite studente i izvanredne studente</w:t>
      </w:r>
    </w:p>
    <w:p w14:paraId="03665D8D" w14:textId="77777777" w:rsidR="004C7771" w:rsidRPr="003F5B1E" w:rsidRDefault="004C7771" w:rsidP="004C7771">
      <w:pPr>
        <w:spacing w:before="100" w:beforeAutospacing="1" w:after="100" w:afterAutospacing="1"/>
        <w:rPr>
          <w:sz w:val="22"/>
          <w:szCs w:val="22"/>
          <w:lang w:eastAsia="hr-HR"/>
        </w:rPr>
      </w:pPr>
      <w:r w:rsidRPr="003F5B1E">
        <w:rPr>
          <w:b/>
          <w:bCs/>
          <w:sz w:val="22"/>
          <w:szCs w:val="22"/>
          <w:lang w:eastAsia="hr-HR"/>
        </w:rPr>
        <w:t>O STUDIJU</w:t>
      </w:r>
    </w:p>
    <w:p w14:paraId="091FA8DE" w14:textId="09C70259" w:rsidR="004C7771" w:rsidRPr="00FB423E" w:rsidRDefault="004C7771" w:rsidP="004C7771">
      <w:pPr>
        <w:jc w:val="both"/>
        <w:rPr>
          <w:sz w:val="17"/>
          <w:szCs w:val="17"/>
          <w:lang w:eastAsia="hr-HR"/>
        </w:rPr>
      </w:pPr>
      <w:r w:rsidRPr="00FB423E">
        <w:rPr>
          <w:sz w:val="17"/>
          <w:szCs w:val="17"/>
          <w:lang w:eastAsia="hr-HR"/>
        </w:rPr>
        <w:t xml:space="preserve">Naziv: </w:t>
      </w:r>
      <w:r w:rsidRPr="00FB423E">
        <w:rPr>
          <w:b/>
          <w:bCs/>
          <w:sz w:val="17"/>
          <w:lang w:eastAsia="hr-HR"/>
        </w:rPr>
        <w:t>Specijalistički diplomski stručni studij Primijenjenog računarstva</w:t>
      </w:r>
      <w:r w:rsidRPr="00FB423E">
        <w:rPr>
          <w:sz w:val="17"/>
          <w:szCs w:val="17"/>
          <w:lang w:eastAsia="hr-HR"/>
        </w:rPr>
        <w:br/>
        <w:t xml:space="preserve">Zvanje koje se stječe: </w:t>
      </w:r>
      <w:r w:rsidRPr="00FB423E">
        <w:rPr>
          <w:b/>
          <w:bCs/>
          <w:sz w:val="17"/>
          <w:lang w:eastAsia="hr-HR"/>
        </w:rPr>
        <w:t>stručni specijalist inženjer računarstva</w:t>
      </w:r>
      <w:r w:rsidRPr="00FB423E">
        <w:rPr>
          <w:sz w:val="17"/>
          <w:szCs w:val="17"/>
          <w:lang w:eastAsia="hr-HR"/>
        </w:rPr>
        <w:t xml:space="preserve"> </w:t>
      </w:r>
      <w:r w:rsidR="00B559BF">
        <w:rPr>
          <w:sz w:val="17"/>
          <w:szCs w:val="17"/>
          <w:lang w:eastAsia="hr-HR"/>
        </w:rPr>
        <w:t xml:space="preserve">uz kraticu </w:t>
      </w:r>
      <w:proofErr w:type="spellStart"/>
      <w:r w:rsidRPr="00FB423E">
        <w:rPr>
          <w:sz w:val="17"/>
          <w:szCs w:val="17"/>
          <w:lang w:eastAsia="hr-HR"/>
        </w:rPr>
        <w:t>struč</w:t>
      </w:r>
      <w:proofErr w:type="spellEnd"/>
      <w:r w:rsidRPr="00FB423E">
        <w:rPr>
          <w:sz w:val="17"/>
          <w:szCs w:val="17"/>
          <w:lang w:eastAsia="hr-HR"/>
        </w:rPr>
        <w:t>.</w:t>
      </w:r>
      <w:r w:rsidR="00FB423E">
        <w:rPr>
          <w:sz w:val="17"/>
          <w:szCs w:val="17"/>
          <w:lang w:eastAsia="hr-HR"/>
        </w:rPr>
        <w:t xml:space="preserve"> </w:t>
      </w:r>
      <w:proofErr w:type="spellStart"/>
      <w:r w:rsidRPr="00FB423E">
        <w:rPr>
          <w:sz w:val="17"/>
          <w:szCs w:val="17"/>
          <w:lang w:eastAsia="hr-HR"/>
        </w:rPr>
        <w:t>spec</w:t>
      </w:r>
      <w:proofErr w:type="spellEnd"/>
      <w:r w:rsidRPr="00FB423E">
        <w:rPr>
          <w:sz w:val="17"/>
          <w:szCs w:val="17"/>
          <w:lang w:eastAsia="hr-HR"/>
        </w:rPr>
        <w:t>.</w:t>
      </w:r>
      <w:r w:rsidR="00FB423E">
        <w:rPr>
          <w:sz w:val="17"/>
          <w:szCs w:val="17"/>
          <w:lang w:eastAsia="hr-HR"/>
        </w:rPr>
        <w:t xml:space="preserve"> </w:t>
      </w:r>
      <w:r w:rsidRPr="00FB423E">
        <w:rPr>
          <w:sz w:val="17"/>
          <w:szCs w:val="17"/>
          <w:lang w:eastAsia="hr-HR"/>
        </w:rPr>
        <w:t>ing.</w:t>
      </w:r>
      <w:r w:rsidR="00FB423E">
        <w:rPr>
          <w:sz w:val="17"/>
          <w:szCs w:val="17"/>
          <w:lang w:eastAsia="hr-HR"/>
        </w:rPr>
        <w:t xml:space="preserve"> </w:t>
      </w:r>
      <w:proofErr w:type="spellStart"/>
      <w:r w:rsidRPr="00FB423E">
        <w:rPr>
          <w:sz w:val="17"/>
          <w:szCs w:val="17"/>
          <w:lang w:eastAsia="hr-HR"/>
        </w:rPr>
        <w:t>comp</w:t>
      </w:r>
      <w:proofErr w:type="spellEnd"/>
      <w:r w:rsidRPr="00FB423E">
        <w:rPr>
          <w:sz w:val="17"/>
          <w:szCs w:val="17"/>
          <w:lang w:eastAsia="hr-HR"/>
        </w:rPr>
        <w:t>.</w:t>
      </w:r>
    </w:p>
    <w:p w14:paraId="1E9DFA6F" w14:textId="77777777" w:rsidR="004C7771" w:rsidRPr="00FB423E" w:rsidRDefault="004C7771" w:rsidP="004C7771">
      <w:pPr>
        <w:rPr>
          <w:sz w:val="17"/>
          <w:szCs w:val="17"/>
          <w:lang w:eastAsia="hr-HR"/>
        </w:rPr>
      </w:pPr>
    </w:p>
    <w:p w14:paraId="2D9D2721" w14:textId="77777777" w:rsidR="004C7771" w:rsidRPr="00FB423E" w:rsidRDefault="008612FA" w:rsidP="004C7771">
      <w:pPr>
        <w:rPr>
          <w:sz w:val="17"/>
          <w:szCs w:val="17"/>
          <w:lang w:eastAsia="hr-HR"/>
        </w:rPr>
      </w:pPr>
      <w:r w:rsidRPr="00FB423E">
        <w:rPr>
          <w:sz w:val="17"/>
          <w:szCs w:val="17"/>
          <w:lang w:eastAsia="hr-HR"/>
        </w:rPr>
        <w:t>Trajanje: 2 godine, 4</w:t>
      </w:r>
      <w:r w:rsidR="004C7771" w:rsidRPr="00FB423E">
        <w:rPr>
          <w:sz w:val="17"/>
          <w:szCs w:val="17"/>
          <w:lang w:eastAsia="hr-HR"/>
        </w:rPr>
        <w:t xml:space="preserve"> semestra. Studij donosi </w:t>
      </w:r>
      <w:r w:rsidR="004C7771" w:rsidRPr="00FB423E">
        <w:rPr>
          <w:b/>
          <w:bCs/>
          <w:sz w:val="17"/>
          <w:lang w:eastAsia="hr-HR"/>
        </w:rPr>
        <w:t>120 ECTS</w:t>
      </w:r>
      <w:r w:rsidR="004C7771" w:rsidRPr="00FB423E">
        <w:rPr>
          <w:sz w:val="17"/>
          <w:szCs w:val="17"/>
          <w:lang w:eastAsia="hr-HR"/>
        </w:rPr>
        <w:t xml:space="preserve"> bodova.</w:t>
      </w:r>
    </w:p>
    <w:p w14:paraId="00F2D650" w14:textId="77777777" w:rsidR="004C7771" w:rsidRPr="00FB423E" w:rsidRDefault="004C7771" w:rsidP="004C7771">
      <w:pPr>
        <w:rPr>
          <w:sz w:val="17"/>
          <w:szCs w:val="17"/>
          <w:lang w:eastAsia="hr-HR"/>
        </w:rPr>
      </w:pPr>
    </w:p>
    <w:p w14:paraId="7F146CD0" w14:textId="77777777" w:rsidR="004C7771" w:rsidRPr="00FB423E" w:rsidRDefault="004C7771" w:rsidP="004C7771">
      <w:pPr>
        <w:rPr>
          <w:b/>
          <w:sz w:val="17"/>
          <w:szCs w:val="17"/>
          <w:lang w:eastAsia="hr-HR"/>
        </w:rPr>
      </w:pPr>
      <w:r w:rsidRPr="00FB423E">
        <w:rPr>
          <w:b/>
          <w:sz w:val="17"/>
          <w:szCs w:val="17"/>
          <w:lang w:eastAsia="hr-HR"/>
        </w:rPr>
        <w:t>UVJETI UPISA:</w:t>
      </w:r>
    </w:p>
    <w:p w14:paraId="4D9F58C8" w14:textId="77777777" w:rsidR="004C7771" w:rsidRPr="00FB423E" w:rsidRDefault="004C7771" w:rsidP="004C7771">
      <w:pPr>
        <w:rPr>
          <w:sz w:val="17"/>
          <w:szCs w:val="17"/>
          <w:lang w:eastAsia="hr-HR"/>
        </w:rPr>
      </w:pPr>
      <w:r w:rsidRPr="00FB423E">
        <w:rPr>
          <w:sz w:val="17"/>
          <w:szCs w:val="17"/>
          <w:lang w:eastAsia="hr-HR"/>
        </w:rPr>
        <w:br/>
        <w:t xml:space="preserve">Pravo upisa imaju </w:t>
      </w:r>
      <w:r w:rsidRPr="00FB423E">
        <w:rPr>
          <w:b/>
          <w:bCs/>
          <w:sz w:val="17"/>
          <w:lang w:eastAsia="hr-HR"/>
        </w:rPr>
        <w:t>svi kandidati koji su završili</w:t>
      </w:r>
      <w:r w:rsidRPr="00FB423E">
        <w:rPr>
          <w:sz w:val="17"/>
          <w:szCs w:val="17"/>
          <w:lang w:eastAsia="hr-HR"/>
        </w:rPr>
        <w:t>:</w:t>
      </w:r>
    </w:p>
    <w:p w14:paraId="751DC15A" w14:textId="77777777" w:rsidR="004C7771" w:rsidRPr="00FB423E" w:rsidRDefault="004C7771" w:rsidP="004C7771">
      <w:pPr>
        <w:pStyle w:val="Default"/>
        <w:spacing w:after="18"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A)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stručni studij u području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 xml:space="preserve"> tehničkih znanosti, polju računarstva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ili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području društvenih znanosti, polju informatike i stekli 180 ECTS bodova</w:t>
      </w:r>
      <w:r w:rsidRPr="00FB423E">
        <w:rPr>
          <w:rFonts w:ascii="Verdana" w:hAnsi="Verdana" w:cs="Arial"/>
          <w:color w:val="auto"/>
          <w:sz w:val="17"/>
          <w:szCs w:val="17"/>
        </w:rPr>
        <w:t>;</w:t>
      </w:r>
    </w:p>
    <w:p w14:paraId="118F8B97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B)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preddiplomski sveučilišni studij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u području tehničkih znanosti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,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polju računarstva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ili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području društvenih znanosti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,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polju informatike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 stekli 180 ECTS bodova. </w:t>
      </w:r>
    </w:p>
    <w:p w14:paraId="4AEAD6ED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</w:p>
    <w:p w14:paraId="2E442F58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Upis na studij moguć je i pristupnicima koji su već završili; </w:t>
      </w:r>
    </w:p>
    <w:p w14:paraId="08D9165E" w14:textId="77777777" w:rsidR="004C7771" w:rsidRPr="00FB423E" w:rsidRDefault="004C7771" w:rsidP="004C7771">
      <w:pPr>
        <w:pStyle w:val="Default"/>
        <w:spacing w:after="17"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C)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specijalistički diplomski stručni studij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u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području tehničkih znanosti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,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prirodnih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ili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društvenih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znanosti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 stekli 300 ECTS bodova;</w:t>
      </w:r>
    </w:p>
    <w:p w14:paraId="0B3BCDFF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D)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diplomski sveučilišni studij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u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području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tehničkih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,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prirodnih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ili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društvenih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znanosti i stekli 300 ECTS bodova. </w:t>
      </w:r>
    </w:p>
    <w:p w14:paraId="105A6BCF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</w:p>
    <w:p w14:paraId="77E69234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Upis na studij uvjetno je moguć i pristupnicima koji su već završili; </w:t>
      </w:r>
    </w:p>
    <w:p w14:paraId="6383C2F5" w14:textId="77777777" w:rsidR="004C7771" w:rsidRPr="00FB423E" w:rsidRDefault="004C7771" w:rsidP="004C7771">
      <w:pPr>
        <w:pStyle w:val="Default"/>
        <w:spacing w:after="18"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E)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stručni studij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u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području tehničkih znanosti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,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prirodnih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ili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društvenih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znanosti i stekli 180 ECTS bodova;</w:t>
      </w:r>
    </w:p>
    <w:p w14:paraId="50DB2AC3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F)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preddiplomski sveučilišni studij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u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području tehničkih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,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prirodnih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ili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društvenih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znanosti i stekli 180 ECTS bodova. </w:t>
      </w:r>
    </w:p>
    <w:p w14:paraId="03045B0D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</w:p>
    <w:p w14:paraId="5925BDE4" w14:textId="77777777" w:rsidR="004C7771" w:rsidRPr="00FB423E" w:rsidRDefault="004C7771" w:rsidP="004C7771">
      <w:pPr>
        <w:pStyle w:val="Default"/>
        <w:spacing w:line="276" w:lineRule="auto"/>
        <w:jc w:val="both"/>
        <w:rPr>
          <w:b/>
          <w:i/>
          <w:color w:val="auto"/>
        </w:rPr>
      </w:pPr>
      <w:r w:rsidRPr="00FB423E">
        <w:rPr>
          <w:rFonts w:ascii="Verdana" w:hAnsi="Verdana"/>
          <w:b/>
          <w:i/>
          <w:color w:val="auto"/>
          <w:sz w:val="17"/>
          <w:szCs w:val="17"/>
        </w:rPr>
        <w:t xml:space="preserve">Kod pristupnika koji su završili stručni studij ili preddiplomski sveučilišni studij u području tehničkih znanosti, ali nisu taj studij završili u polju računarstva ili kod pristupnika koji su završili stručni studij ili preddiplomski sveučilišni studij u područja društvenih znanosti, ali nisu taj studij završili u polju informatike, bit će utvrđena obveza polaganja pripremnog programa. Sadržaj pripremnog programa određuje se u kvalifikacijskom postupku uvidom u dokumente pristupnika. Unutar pripremnog programa definirana su područja znanja i vještina odnosno obavezni sadržaj koji je nužno pohađati i položiti. Pristupnici koji će imati obvezu pohađanja i polaganja ispita pripremnog programa, u pravilu to moraju realizirati prije službenog upisa na studij. Cijena pripremnog programa nije uračunata u cijenu godišnje školarine već se dodatno naplaćuje, a prema Odluci </w:t>
      </w:r>
      <w:r w:rsidRPr="00FB423E">
        <w:rPr>
          <w:rFonts w:ascii="Verdana" w:eastAsia="Times New Roman" w:hAnsi="Verdana" w:cs="Arial"/>
          <w:b/>
          <w:i/>
          <w:color w:val="auto"/>
          <w:sz w:val="17"/>
          <w:szCs w:val="17"/>
        </w:rPr>
        <w:t>o naknadama troškova, cijenama školarina i usluga ili cjenikom Škole POU Algebra</w:t>
      </w:r>
      <w:r w:rsidRPr="00FB423E">
        <w:rPr>
          <w:b/>
          <w:i/>
          <w:color w:val="auto"/>
        </w:rPr>
        <w:t>.*</w:t>
      </w:r>
    </w:p>
    <w:p w14:paraId="17F2A834" w14:textId="77777777" w:rsidR="002D4C20" w:rsidRPr="00FB423E" w:rsidRDefault="002D4C20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</w:p>
    <w:p w14:paraId="48896D6A" w14:textId="5105F784" w:rsidR="00040ABB" w:rsidRPr="00FB423E" w:rsidRDefault="004C7771" w:rsidP="00FB423E">
      <w:pPr>
        <w:pStyle w:val="Default"/>
        <w:spacing w:line="276" w:lineRule="auto"/>
        <w:jc w:val="both"/>
        <w:rPr>
          <w:b/>
          <w:color w:val="auto"/>
          <w:sz w:val="17"/>
          <w:szCs w:val="17"/>
        </w:rPr>
      </w:pPr>
      <w:r w:rsidRPr="00FB423E">
        <w:rPr>
          <w:rFonts w:cs="Arial"/>
          <w:color w:val="auto"/>
          <w:sz w:val="17"/>
          <w:szCs w:val="17"/>
        </w:rPr>
        <w:t>Pr</w:t>
      </w:r>
      <w:r w:rsidR="002D4C20" w:rsidRPr="00FB423E">
        <w:rPr>
          <w:rFonts w:cs="Arial"/>
          <w:color w:val="auto"/>
          <w:sz w:val="17"/>
          <w:szCs w:val="17"/>
        </w:rPr>
        <w:t>elazak</w:t>
      </w:r>
      <w:r w:rsidRPr="00FB423E">
        <w:rPr>
          <w:rFonts w:cs="Arial"/>
          <w:color w:val="auto"/>
          <w:sz w:val="17"/>
          <w:szCs w:val="17"/>
        </w:rPr>
        <w:t xml:space="preserve"> već upisanih studenata s drugih specijalističkih diplomskih stručnih ili diplomskih sveučilišnih studija bit će omogućen u skladu sa Zakonom i Statutom Visokog učilišta Algebra, a u skladu s ECTS bodovanjem, pri čemu će se odrediti razlikovni kolegiji koje student mora dodatno položiti. </w:t>
      </w:r>
    </w:p>
    <w:p w14:paraId="74DAA89D" w14:textId="77777777" w:rsidR="004C7771" w:rsidRPr="003F5B1E" w:rsidRDefault="004C7771" w:rsidP="003F5B1E">
      <w:pPr>
        <w:spacing w:before="100" w:beforeAutospacing="1" w:after="100" w:afterAutospacing="1"/>
        <w:rPr>
          <w:b/>
          <w:bCs/>
          <w:sz w:val="22"/>
          <w:szCs w:val="22"/>
          <w:lang w:eastAsia="hr-HR"/>
        </w:rPr>
      </w:pPr>
      <w:r w:rsidRPr="003F5B1E">
        <w:rPr>
          <w:b/>
          <w:bCs/>
          <w:sz w:val="22"/>
          <w:szCs w:val="22"/>
          <w:lang w:eastAsia="hr-HR"/>
        </w:rPr>
        <w:t xml:space="preserve">NASTAVA: </w:t>
      </w:r>
    </w:p>
    <w:p w14:paraId="0383826E" w14:textId="77777777" w:rsidR="004C7771" w:rsidRPr="00FB423E" w:rsidRDefault="004C7771" w:rsidP="004C7771">
      <w:pPr>
        <w:jc w:val="both"/>
        <w:rPr>
          <w:sz w:val="17"/>
          <w:szCs w:val="17"/>
          <w:lang w:eastAsia="hr-HR"/>
        </w:rPr>
      </w:pPr>
      <w:r w:rsidRPr="00FB423E">
        <w:rPr>
          <w:rFonts w:cs="Arial"/>
          <w:sz w:val="17"/>
          <w:szCs w:val="17"/>
        </w:rPr>
        <w:t xml:space="preserve">Nastava se odvija 17 tjedana unutar svakog od dva semestra u trajanju od prosječno 5 školskih sati dnevno odnosno 22 do 24 šk. sata tjedno. Termine održavanja nastave i raspored određuje Visoko učilište Algebra respektirajući želje studenta i ekonomsku opravdanost. </w:t>
      </w:r>
    </w:p>
    <w:p w14:paraId="672F5EF2" w14:textId="77777777" w:rsidR="004C7771" w:rsidRPr="00FB423E" w:rsidRDefault="004C7771" w:rsidP="004C7771">
      <w:pPr>
        <w:spacing w:before="100" w:beforeAutospacing="1" w:after="100" w:afterAutospacing="1"/>
        <w:rPr>
          <w:sz w:val="17"/>
          <w:szCs w:val="17"/>
          <w:lang w:eastAsia="hr-HR"/>
        </w:rPr>
      </w:pPr>
      <w:r w:rsidRPr="00FB423E">
        <w:rPr>
          <w:sz w:val="17"/>
          <w:szCs w:val="17"/>
          <w:lang w:eastAsia="hr-HR"/>
        </w:rPr>
        <w:t xml:space="preserve">Termini održavanja nastave: </w:t>
      </w:r>
    </w:p>
    <w:p w14:paraId="1F5A5178" w14:textId="77777777" w:rsidR="004C7771" w:rsidRPr="00FB423E" w:rsidRDefault="004C7771" w:rsidP="004C7771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17"/>
          <w:szCs w:val="17"/>
          <w:lang w:eastAsia="hr-HR"/>
        </w:rPr>
      </w:pPr>
      <w:r w:rsidRPr="00FB423E">
        <w:rPr>
          <w:bCs/>
          <w:sz w:val="17"/>
          <w:lang w:eastAsia="hr-HR"/>
        </w:rPr>
        <w:t>dva do četiri radna dana u tjednu</w:t>
      </w:r>
      <w:r w:rsidRPr="00FB423E">
        <w:rPr>
          <w:sz w:val="17"/>
          <w:szCs w:val="17"/>
          <w:lang w:eastAsia="hr-HR"/>
        </w:rPr>
        <w:t xml:space="preserve"> </w:t>
      </w:r>
      <w:r w:rsidRPr="00FB423E">
        <w:rPr>
          <w:bCs/>
          <w:sz w:val="17"/>
          <w:lang w:eastAsia="hr-HR"/>
        </w:rPr>
        <w:t>od 17:00</w:t>
      </w:r>
      <w:r w:rsidRPr="00FB423E">
        <w:rPr>
          <w:sz w:val="17"/>
          <w:szCs w:val="17"/>
          <w:lang w:eastAsia="hr-HR"/>
        </w:rPr>
        <w:t xml:space="preserve"> </w:t>
      </w:r>
      <w:r w:rsidRPr="00FB423E">
        <w:rPr>
          <w:bCs/>
          <w:sz w:val="17"/>
          <w:lang w:eastAsia="hr-HR"/>
        </w:rPr>
        <w:t>do 22:00</w:t>
      </w:r>
      <w:r w:rsidRPr="00FB423E">
        <w:rPr>
          <w:sz w:val="17"/>
          <w:szCs w:val="17"/>
          <w:lang w:eastAsia="hr-HR"/>
        </w:rPr>
        <w:t xml:space="preserve"> sati, </w:t>
      </w:r>
      <w:r w:rsidRPr="00FB423E">
        <w:rPr>
          <w:bCs/>
          <w:sz w:val="17"/>
          <w:lang w:eastAsia="hr-HR"/>
        </w:rPr>
        <w:t>subotom okvirno u terminima između 08:00 do 20:15</w:t>
      </w:r>
      <w:r w:rsidRPr="00FB423E">
        <w:rPr>
          <w:sz w:val="17"/>
          <w:szCs w:val="17"/>
          <w:lang w:eastAsia="hr-HR"/>
        </w:rPr>
        <w:t xml:space="preserve"> sati. </w:t>
      </w:r>
      <w:r w:rsidRPr="00FB423E">
        <w:rPr>
          <w:bCs/>
          <w:sz w:val="17"/>
          <w:lang w:eastAsia="hr-HR"/>
        </w:rPr>
        <w:t>Broj radnih dana u tjednima u kojima se odvija nastava ovisi prvenstveno o odabiru izbornih kolegija.</w:t>
      </w:r>
    </w:p>
    <w:p w14:paraId="66F41D1E" w14:textId="77777777" w:rsidR="004C7771" w:rsidRPr="003F5B1E" w:rsidRDefault="004C7771" w:rsidP="003F5B1E">
      <w:pPr>
        <w:spacing w:before="100" w:beforeAutospacing="1" w:after="100" w:afterAutospacing="1"/>
        <w:rPr>
          <w:b/>
          <w:bCs/>
          <w:sz w:val="22"/>
          <w:szCs w:val="22"/>
          <w:lang w:eastAsia="hr-HR"/>
        </w:rPr>
      </w:pPr>
      <w:r w:rsidRPr="003F5B1E">
        <w:rPr>
          <w:b/>
          <w:bCs/>
          <w:sz w:val="22"/>
          <w:szCs w:val="22"/>
          <w:lang w:eastAsia="hr-HR"/>
        </w:rPr>
        <w:t>UPISNA KVOTA</w:t>
      </w:r>
    </w:p>
    <w:p w14:paraId="3E0DEE67" w14:textId="1A775A9F" w:rsidR="004C7771" w:rsidRPr="00FB423E" w:rsidRDefault="004C7771" w:rsidP="004C7771">
      <w:pPr>
        <w:spacing w:before="100" w:beforeAutospacing="1" w:after="100" w:afterAutospacing="1"/>
        <w:jc w:val="both"/>
        <w:rPr>
          <w:sz w:val="17"/>
          <w:szCs w:val="17"/>
          <w:lang w:eastAsia="hr-HR"/>
        </w:rPr>
      </w:pPr>
      <w:r w:rsidRPr="00FB423E">
        <w:rPr>
          <w:sz w:val="17"/>
          <w:szCs w:val="17"/>
          <w:lang w:eastAsia="hr-HR"/>
        </w:rPr>
        <w:t xml:space="preserve">Visoko učilište Algebra u šk. godini </w:t>
      </w:r>
      <w:r w:rsidR="00040ABB" w:rsidRPr="00FB423E">
        <w:rPr>
          <w:sz w:val="17"/>
          <w:szCs w:val="17"/>
          <w:lang w:eastAsia="hr-HR"/>
        </w:rPr>
        <w:t>2019</w:t>
      </w:r>
      <w:r w:rsidRPr="00FB423E">
        <w:rPr>
          <w:sz w:val="17"/>
          <w:szCs w:val="17"/>
          <w:lang w:eastAsia="hr-HR"/>
        </w:rPr>
        <w:t>./</w:t>
      </w:r>
      <w:r w:rsidR="00040ABB" w:rsidRPr="00FB423E">
        <w:rPr>
          <w:sz w:val="17"/>
          <w:szCs w:val="17"/>
          <w:lang w:eastAsia="hr-HR"/>
        </w:rPr>
        <w:t>2020</w:t>
      </w:r>
      <w:r w:rsidRPr="00FB423E">
        <w:rPr>
          <w:sz w:val="17"/>
          <w:szCs w:val="17"/>
          <w:lang w:eastAsia="hr-HR"/>
        </w:rPr>
        <w:t xml:space="preserve">. upisuje najviše </w:t>
      </w:r>
      <w:r w:rsidRPr="00FB423E">
        <w:rPr>
          <w:b/>
          <w:sz w:val="17"/>
          <w:szCs w:val="17"/>
          <w:lang w:eastAsia="hr-HR"/>
        </w:rPr>
        <w:t>15</w:t>
      </w:r>
      <w:r w:rsidRPr="00FB423E">
        <w:rPr>
          <w:sz w:val="17"/>
          <w:szCs w:val="17"/>
          <w:lang w:eastAsia="hr-HR"/>
        </w:rPr>
        <w:t xml:space="preserve"> redovitih i </w:t>
      </w:r>
      <w:r w:rsidRPr="00FB423E">
        <w:rPr>
          <w:b/>
          <w:sz w:val="17"/>
          <w:szCs w:val="17"/>
          <w:lang w:eastAsia="hr-HR"/>
        </w:rPr>
        <w:t>35</w:t>
      </w:r>
      <w:r w:rsidRPr="00FB423E">
        <w:rPr>
          <w:sz w:val="17"/>
          <w:szCs w:val="17"/>
          <w:lang w:eastAsia="hr-HR"/>
        </w:rPr>
        <w:t xml:space="preserve"> izvanrednih studenata. </w:t>
      </w:r>
    </w:p>
    <w:p w14:paraId="377FAB7A" w14:textId="77777777" w:rsidR="004C7771" w:rsidRPr="003F5B1E" w:rsidRDefault="004C7771" w:rsidP="004C7771">
      <w:pPr>
        <w:spacing w:before="100" w:beforeAutospacing="1" w:after="100" w:afterAutospacing="1"/>
        <w:rPr>
          <w:b/>
          <w:bCs/>
          <w:sz w:val="22"/>
          <w:szCs w:val="22"/>
          <w:lang w:eastAsia="hr-HR"/>
        </w:rPr>
      </w:pPr>
      <w:r w:rsidRPr="003F5B1E">
        <w:rPr>
          <w:b/>
          <w:bCs/>
          <w:sz w:val="22"/>
          <w:szCs w:val="22"/>
          <w:lang w:eastAsia="hr-HR"/>
        </w:rPr>
        <w:t>UPISNI POSTUPAK</w:t>
      </w:r>
    </w:p>
    <w:p w14:paraId="37E23ACB" w14:textId="53DB6425" w:rsidR="004C7771" w:rsidRDefault="004C7771" w:rsidP="004C7771">
      <w:pPr>
        <w:spacing w:before="100" w:beforeAutospacing="1" w:after="150"/>
        <w:jc w:val="both"/>
        <w:rPr>
          <w:rFonts w:cs="Arial"/>
          <w:sz w:val="17"/>
          <w:szCs w:val="17"/>
          <w:lang w:eastAsia="hr-HR"/>
        </w:rPr>
      </w:pPr>
      <w:r w:rsidRPr="00FB423E">
        <w:rPr>
          <w:rFonts w:cs="Arial"/>
          <w:sz w:val="17"/>
          <w:szCs w:val="17"/>
          <w:lang w:eastAsia="hr-HR"/>
        </w:rPr>
        <w:t>Upisni postupak započinje</w:t>
      </w:r>
      <w:r w:rsidRPr="001A26A0">
        <w:rPr>
          <w:rFonts w:cs="Arial"/>
          <w:color w:val="002060"/>
          <w:sz w:val="17"/>
          <w:szCs w:val="17"/>
          <w:lang w:eastAsia="hr-HR"/>
        </w:rPr>
        <w:t xml:space="preserve"> </w:t>
      </w:r>
      <w:hyperlink r:id="rId21" w:history="1">
        <w:r w:rsidRPr="004C7771">
          <w:rPr>
            <w:rStyle w:val="Hiperveza"/>
            <w:rFonts w:cs="Arial"/>
            <w:sz w:val="18"/>
            <w:lang w:eastAsia="hr-HR"/>
          </w:rPr>
          <w:t>on-line prijavom</w:t>
        </w:r>
      </w:hyperlink>
      <w:r w:rsidRPr="001A26A0">
        <w:rPr>
          <w:rFonts w:cs="Arial"/>
          <w:color w:val="002060"/>
          <w:sz w:val="17"/>
          <w:szCs w:val="17"/>
          <w:lang w:eastAsia="hr-HR"/>
        </w:rPr>
        <w:t xml:space="preserve"> </w:t>
      </w:r>
      <w:r w:rsidRPr="00FB423E">
        <w:rPr>
          <w:rFonts w:cs="Arial"/>
          <w:sz w:val="17"/>
          <w:szCs w:val="17"/>
          <w:lang w:eastAsia="hr-HR"/>
        </w:rPr>
        <w:t>na web stranici Visokog učilišta Algebra. Unutar upisnog postupka Visoko učilište Algebra provest će intervju sa svakim pristupnikom te će izvršiti analizu uspjeha na prethodnom studiju, pri čemu će posebno uzeti u obzir prosječnu ocjenu studija i ocjene kolegija koji su ključni za uspješni nastavak studiranja. Ovisno o vrsti prethodno završenog studija pristupniku će unutar upisnog postupka biti predložen obavezni sadržaj pripremnog programa</w:t>
      </w:r>
      <w:r w:rsidRPr="00FB423E">
        <w:rPr>
          <w:sz w:val="17"/>
          <w:szCs w:val="17"/>
        </w:rPr>
        <w:t>, a kako je definirano u Uvjetima upisa. Sadržaj pripremnog programa određuju se na kvalifikacijskom postupku uvidom u dokumente pristupnika</w:t>
      </w:r>
      <w:r w:rsidRPr="00FB423E">
        <w:rPr>
          <w:rFonts w:cs="Arial"/>
          <w:sz w:val="17"/>
          <w:szCs w:val="17"/>
          <w:lang w:eastAsia="hr-HR"/>
        </w:rPr>
        <w:t>.</w:t>
      </w:r>
    </w:p>
    <w:p w14:paraId="1863CAA0" w14:textId="77777777" w:rsidR="00E71E11" w:rsidRPr="00F80108" w:rsidRDefault="00E71E11" w:rsidP="00E71E11">
      <w:pPr>
        <w:spacing w:line="360" w:lineRule="auto"/>
        <w:ind w:left="10" w:hanging="10"/>
        <w:jc w:val="both"/>
        <w:rPr>
          <w:rFonts w:eastAsia="Verdana" w:cs="Verdana"/>
          <w:sz w:val="17"/>
          <w:szCs w:val="22"/>
        </w:rPr>
      </w:pPr>
      <w:r w:rsidRPr="00F80108">
        <w:rPr>
          <w:rFonts w:eastAsia="Verdana" w:cs="Verdana"/>
          <w:sz w:val="17"/>
          <w:szCs w:val="22"/>
        </w:rPr>
        <w:t>*Važna napomena:</w:t>
      </w:r>
    </w:p>
    <w:p w14:paraId="47610928" w14:textId="77777777" w:rsidR="00E71E11" w:rsidRPr="00D24368" w:rsidRDefault="00E71E11" w:rsidP="00E71E11">
      <w:pPr>
        <w:rPr>
          <w:rFonts w:ascii="Calibri" w:hAnsi="Calibri" w:cs="Calibri"/>
        </w:rPr>
      </w:pPr>
      <w:r w:rsidRPr="00D24368">
        <w:rPr>
          <w:rFonts w:cs="Arial"/>
          <w:sz w:val="17"/>
          <w:szCs w:val="17"/>
        </w:rPr>
        <w:t xml:space="preserve">Upisni postupak </w:t>
      </w:r>
      <w:r w:rsidRPr="00D24368">
        <w:rPr>
          <w:rFonts w:ascii="Calibri" w:hAnsi="Calibri" w:cs="Calibri"/>
        </w:rPr>
        <w:t xml:space="preserve">obuhvaća razgovor s pristupnikom pri čemu se provodi: </w:t>
      </w:r>
    </w:p>
    <w:p w14:paraId="70A923BD" w14:textId="77777777" w:rsidR="00E71E11" w:rsidRPr="00D24368" w:rsidRDefault="00E71E11" w:rsidP="00E71E11">
      <w:pPr>
        <w:pStyle w:val="Odlomakpopisa"/>
        <w:numPr>
          <w:ilvl w:val="0"/>
          <w:numId w:val="31"/>
        </w:numPr>
        <w:rPr>
          <w:rFonts w:ascii="Calibri" w:hAnsi="Calibri" w:cs="Calibri"/>
          <w:lang w:eastAsia="en-US"/>
        </w:rPr>
      </w:pPr>
      <w:r w:rsidRPr="00D24368">
        <w:rPr>
          <w:rFonts w:ascii="Calibri" w:hAnsi="Calibri" w:cs="Calibri"/>
          <w:lang w:eastAsia="en-US"/>
        </w:rPr>
        <w:t>procjena informiranosti i motiviranosti za studij te posebna dostignuća (natjecanja, projekti i slično)</w:t>
      </w:r>
    </w:p>
    <w:p w14:paraId="23CCEC31" w14:textId="77777777" w:rsidR="00E71E11" w:rsidRPr="00D24368" w:rsidRDefault="00E71E11" w:rsidP="00E71E11">
      <w:pPr>
        <w:pStyle w:val="Odlomakpopisa"/>
        <w:numPr>
          <w:ilvl w:val="0"/>
          <w:numId w:val="31"/>
        </w:numPr>
        <w:rPr>
          <w:rFonts w:ascii="Calibri" w:hAnsi="Calibri" w:cs="Calibri"/>
          <w:lang w:eastAsia="en-US"/>
        </w:rPr>
      </w:pPr>
      <w:r w:rsidRPr="00D24368">
        <w:rPr>
          <w:rFonts w:ascii="Calibri" w:hAnsi="Calibri" w:cs="Calibri"/>
          <w:lang w:eastAsia="en-US"/>
        </w:rPr>
        <w:t>procjena funkcionalnih sposobnosti i vještina potrebnih za studij – što može biti isključujući čimbenik odnosno negativna procjena predstavlja nemogućnost upisa na navedeni studij.</w:t>
      </w:r>
    </w:p>
    <w:p w14:paraId="7CF63E8E" w14:textId="77777777" w:rsidR="004C7771" w:rsidRPr="00FB423E" w:rsidRDefault="004C7771" w:rsidP="004C7771">
      <w:pPr>
        <w:spacing w:before="100" w:beforeAutospacing="1"/>
        <w:jc w:val="both"/>
        <w:rPr>
          <w:rFonts w:cs="Arial"/>
          <w:sz w:val="17"/>
          <w:szCs w:val="17"/>
          <w:lang w:eastAsia="hr-HR"/>
        </w:rPr>
      </w:pPr>
      <w:r w:rsidRPr="00FB423E">
        <w:rPr>
          <w:rFonts w:cs="Arial"/>
          <w:sz w:val="17"/>
          <w:szCs w:val="17"/>
          <w:lang w:eastAsia="hr-HR"/>
        </w:rPr>
        <w:t>Prilikom upisa studenti se odlučuju za neku od dostupnih specijalizacija (usmjerenja) unutar studija te na taj način biraju odmah i većinu izbornih kolegija studija. Ukoliko se za pojedinu od dostupnih specijalizacija (usmjerenja) ne prijavi dovoljan broj studenata, Visoko učilište Algebra će o tome upozoriti studente prije pokretanja nastave te će im sugerirati izbor neke od alternativnih specijalizacija (usmjerenja) ili upis diplomskog studija na nekoj drugoj ustanovi.</w:t>
      </w:r>
    </w:p>
    <w:p w14:paraId="38F4E82B" w14:textId="77777777" w:rsidR="004C7771" w:rsidRPr="003F5B1E" w:rsidRDefault="004C7771" w:rsidP="003F5B1E">
      <w:pPr>
        <w:spacing w:before="100" w:beforeAutospacing="1" w:after="100" w:afterAutospacing="1"/>
        <w:rPr>
          <w:b/>
          <w:bCs/>
          <w:sz w:val="22"/>
          <w:szCs w:val="22"/>
          <w:lang w:eastAsia="hr-HR"/>
        </w:rPr>
      </w:pPr>
      <w:r w:rsidRPr="003F5B1E">
        <w:rPr>
          <w:b/>
          <w:bCs/>
          <w:sz w:val="22"/>
          <w:szCs w:val="22"/>
          <w:lang w:eastAsia="hr-HR"/>
        </w:rPr>
        <w:t>UPISNI ROK</w:t>
      </w:r>
    </w:p>
    <w:p w14:paraId="267B7DCF" w14:textId="77777777" w:rsidR="004C7771" w:rsidRPr="00FB423E" w:rsidRDefault="004C7771" w:rsidP="004C7771">
      <w:pPr>
        <w:rPr>
          <w:sz w:val="17"/>
          <w:szCs w:val="17"/>
          <w:lang w:eastAsia="hr-HR"/>
        </w:rPr>
      </w:pPr>
      <w:r w:rsidRPr="00FB423E">
        <w:rPr>
          <w:sz w:val="17"/>
          <w:szCs w:val="17"/>
          <w:lang w:eastAsia="hr-HR"/>
        </w:rPr>
        <w:t>Upisni postupak će se odvijati u rokovima kako slijedi:</w:t>
      </w:r>
    </w:p>
    <w:p w14:paraId="6A962CE9" w14:textId="77777777" w:rsidR="004C7771" w:rsidRPr="00FB423E" w:rsidRDefault="004C7771" w:rsidP="004C7771">
      <w:pPr>
        <w:rPr>
          <w:sz w:val="10"/>
          <w:szCs w:val="10"/>
          <w:lang w:eastAsia="hr-HR"/>
        </w:rPr>
      </w:pPr>
    </w:p>
    <w:p w14:paraId="079B21E1" w14:textId="6D7C99C2" w:rsidR="004C7771" w:rsidRPr="00FB423E" w:rsidRDefault="004C7771" w:rsidP="004C7771">
      <w:pPr>
        <w:spacing w:line="120" w:lineRule="atLeast"/>
        <w:rPr>
          <w:sz w:val="10"/>
          <w:szCs w:val="10"/>
          <w:lang w:eastAsia="hr-HR"/>
        </w:rPr>
      </w:pPr>
    </w:p>
    <w:p w14:paraId="656F6417" w14:textId="1B711A33" w:rsidR="004C7771" w:rsidRPr="005C05F0" w:rsidRDefault="004C7771" w:rsidP="004C7771">
      <w:pPr>
        <w:rPr>
          <w:rFonts w:cs="Arial"/>
          <w:sz w:val="17"/>
          <w:szCs w:val="17"/>
          <w:lang w:eastAsia="hr-HR"/>
        </w:rPr>
      </w:pPr>
      <w:r w:rsidRPr="005C05F0">
        <w:rPr>
          <w:b/>
          <w:sz w:val="17"/>
          <w:szCs w:val="17"/>
          <w:u w:val="single"/>
          <w:lang w:eastAsia="hr-HR"/>
        </w:rPr>
        <w:t>Jesenski upisni rok</w:t>
      </w:r>
      <w:r w:rsidRPr="005C05F0">
        <w:rPr>
          <w:b/>
          <w:sz w:val="17"/>
          <w:szCs w:val="17"/>
          <w:u w:val="single"/>
          <w:lang w:eastAsia="hr-HR"/>
        </w:rPr>
        <w:br/>
      </w:r>
      <w:r w:rsidR="005C05F0" w:rsidRPr="005C05F0">
        <w:rPr>
          <w:b/>
          <w:bCs/>
          <w:sz w:val="17"/>
          <w:szCs w:val="17"/>
          <w:lang w:eastAsia="hr-HR"/>
        </w:rPr>
        <w:t>do 15</w:t>
      </w:r>
      <w:r w:rsidRPr="005C05F0">
        <w:rPr>
          <w:b/>
          <w:bCs/>
          <w:sz w:val="17"/>
          <w:szCs w:val="17"/>
          <w:lang w:eastAsia="hr-HR"/>
        </w:rPr>
        <w:t xml:space="preserve">. 9. </w:t>
      </w:r>
      <w:r w:rsidR="00040ABB" w:rsidRPr="005C05F0">
        <w:rPr>
          <w:b/>
          <w:bCs/>
          <w:sz w:val="17"/>
          <w:szCs w:val="17"/>
          <w:lang w:eastAsia="hr-HR"/>
        </w:rPr>
        <w:t>2019</w:t>
      </w:r>
      <w:r w:rsidRPr="005C05F0">
        <w:rPr>
          <w:b/>
          <w:bCs/>
          <w:sz w:val="17"/>
          <w:szCs w:val="17"/>
          <w:lang w:eastAsia="hr-HR"/>
        </w:rPr>
        <w:t>. rok za predaju prijave</w:t>
      </w:r>
      <w:r w:rsidRPr="005C05F0">
        <w:rPr>
          <w:sz w:val="17"/>
          <w:szCs w:val="17"/>
          <w:lang w:eastAsia="hr-HR"/>
        </w:rPr>
        <w:t xml:space="preserve"> (elektronička prijava na web stranici </w:t>
      </w:r>
      <w:r w:rsidRPr="005C05F0">
        <w:rPr>
          <w:rFonts w:cs="Arial"/>
          <w:sz w:val="17"/>
          <w:szCs w:val="17"/>
          <w:lang w:eastAsia="hr-HR"/>
        </w:rPr>
        <w:t>Visokog učilišta Algebra</w:t>
      </w:r>
      <w:r w:rsidRPr="005C05F0">
        <w:rPr>
          <w:sz w:val="17"/>
          <w:szCs w:val="17"/>
          <w:lang w:eastAsia="hr-HR"/>
        </w:rPr>
        <w:t>)</w:t>
      </w:r>
    </w:p>
    <w:p w14:paraId="7D5FBEC3" w14:textId="48D5EEAC" w:rsidR="004C7771" w:rsidRDefault="005C05F0" w:rsidP="004C7771">
      <w:pPr>
        <w:spacing w:line="120" w:lineRule="atLeast"/>
        <w:jc w:val="both"/>
        <w:rPr>
          <w:b/>
          <w:bCs/>
          <w:sz w:val="17"/>
          <w:szCs w:val="17"/>
          <w:lang w:eastAsia="hr-HR"/>
        </w:rPr>
      </w:pPr>
      <w:r w:rsidRPr="005C05F0">
        <w:rPr>
          <w:b/>
          <w:bCs/>
          <w:sz w:val="17"/>
          <w:szCs w:val="17"/>
          <w:lang w:eastAsia="hr-HR"/>
        </w:rPr>
        <w:t>16</w:t>
      </w:r>
      <w:r w:rsidR="004C7771" w:rsidRPr="005C05F0">
        <w:rPr>
          <w:b/>
          <w:bCs/>
          <w:sz w:val="17"/>
          <w:szCs w:val="17"/>
          <w:lang w:eastAsia="hr-HR"/>
        </w:rPr>
        <w:t>. 9. 201</w:t>
      </w:r>
      <w:r w:rsidRPr="005C05F0">
        <w:rPr>
          <w:b/>
          <w:bCs/>
          <w:sz w:val="17"/>
          <w:szCs w:val="17"/>
          <w:lang w:eastAsia="hr-HR"/>
        </w:rPr>
        <w:t>9</w:t>
      </w:r>
      <w:r w:rsidR="004C7771" w:rsidRPr="005C05F0">
        <w:rPr>
          <w:b/>
          <w:bCs/>
          <w:sz w:val="17"/>
          <w:szCs w:val="17"/>
          <w:lang w:eastAsia="hr-HR"/>
        </w:rPr>
        <w:t xml:space="preserve">. do </w:t>
      </w:r>
      <w:r w:rsidR="00040ABB" w:rsidRPr="005C05F0">
        <w:rPr>
          <w:b/>
          <w:bCs/>
          <w:sz w:val="17"/>
          <w:szCs w:val="17"/>
          <w:lang w:eastAsia="hr-HR"/>
        </w:rPr>
        <w:t>2</w:t>
      </w:r>
      <w:r w:rsidRPr="005C05F0">
        <w:rPr>
          <w:b/>
          <w:bCs/>
          <w:sz w:val="17"/>
          <w:szCs w:val="17"/>
          <w:lang w:eastAsia="hr-HR"/>
        </w:rPr>
        <w:t>7</w:t>
      </w:r>
      <w:r w:rsidR="004C7771" w:rsidRPr="005C05F0">
        <w:rPr>
          <w:b/>
          <w:bCs/>
          <w:sz w:val="17"/>
          <w:szCs w:val="17"/>
          <w:lang w:eastAsia="hr-HR"/>
        </w:rPr>
        <w:t>. 9. 201</w:t>
      </w:r>
      <w:r w:rsidRPr="005C05F0">
        <w:rPr>
          <w:b/>
          <w:bCs/>
          <w:sz w:val="17"/>
          <w:szCs w:val="17"/>
          <w:lang w:eastAsia="hr-HR"/>
        </w:rPr>
        <w:t>9</w:t>
      </w:r>
      <w:r w:rsidR="004C7771" w:rsidRPr="005C05F0">
        <w:rPr>
          <w:b/>
          <w:bCs/>
          <w:sz w:val="17"/>
          <w:szCs w:val="17"/>
          <w:lang w:eastAsia="hr-HR"/>
        </w:rPr>
        <w:t>. upisi</w:t>
      </w:r>
    </w:p>
    <w:p w14:paraId="7EB3EFA2" w14:textId="57FD0B97" w:rsidR="005C05F0" w:rsidRDefault="005C05F0" w:rsidP="004C7771">
      <w:pPr>
        <w:spacing w:line="120" w:lineRule="atLeast"/>
        <w:jc w:val="both"/>
        <w:rPr>
          <w:b/>
          <w:bCs/>
          <w:sz w:val="17"/>
          <w:szCs w:val="17"/>
          <w:lang w:eastAsia="hr-HR"/>
        </w:rPr>
      </w:pPr>
    </w:p>
    <w:p w14:paraId="60239BB0" w14:textId="2FA2CB41" w:rsidR="005C05F0" w:rsidRPr="00FB423E" w:rsidRDefault="005C05F0" w:rsidP="005C05F0">
      <w:pPr>
        <w:rPr>
          <w:sz w:val="17"/>
          <w:szCs w:val="17"/>
          <w:lang w:eastAsia="hr-HR"/>
        </w:rPr>
      </w:pPr>
      <w:r>
        <w:rPr>
          <w:b/>
          <w:sz w:val="17"/>
          <w:szCs w:val="17"/>
          <w:u w:val="single"/>
          <w:lang w:eastAsia="hr-HR"/>
        </w:rPr>
        <w:t>Zimski</w:t>
      </w:r>
      <w:r w:rsidRPr="00FB423E">
        <w:rPr>
          <w:b/>
          <w:sz w:val="17"/>
          <w:szCs w:val="17"/>
          <w:u w:val="single"/>
          <w:lang w:eastAsia="hr-HR"/>
        </w:rPr>
        <w:t xml:space="preserve"> upisni rok</w:t>
      </w:r>
      <w:r w:rsidRPr="00FB423E">
        <w:rPr>
          <w:b/>
          <w:sz w:val="17"/>
          <w:szCs w:val="17"/>
          <w:u w:val="single"/>
          <w:lang w:eastAsia="hr-HR"/>
        </w:rPr>
        <w:br/>
      </w:r>
      <w:r w:rsidRPr="00FB423E">
        <w:rPr>
          <w:b/>
          <w:bCs/>
          <w:sz w:val="17"/>
          <w:szCs w:val="17"/>
          <w:lang w:eastAsia="hr-HR"/>
        </w:rPr>
        <w:t xml:space="preserve">do </w:t>
      </w:r>
      <w:r>
        <w:rPr>
          <w:b/>
          <w:bCs/>
          <w:sz w:val="17"/>
          <w:szCs w:val="17"/>
          <w:lang w:eastAsia="hr-HR"/>
        </w:rPr>
        <w:t>2. 2</w:t>
      </w:r>
      <w:r w:rsidRPr="00FB423E">
        <w:rPr>
          <w:b/>
          <w:bCs/>
          <w:sz w:val="17"/>
          <w:szCs w:val="17"/>
          <w:lang w:eastAsia="hr-HR"/>
        </w:rPr>
        <w:t xml:space="preserve">. </w:t>
      </w:r>
      <w:r>
        <w:rPr>
          <w:b/>
          <w:bCs/>
          <w:sz w:val="17"/>
          <w:szCs w:val="17"/>
          <w:lang w:eastAsia="hr-HR"/>
        </w:rPr>
        <w:t>2020.</w:t>
      </w:r>
      <w:r w:rsidRPr="00FB423E">
        <w:rPr>
          <w:b/>
          <w:bCs/>
          <w:sz w:val="17"/>
          <w:szCs w:val="17"/>
          <w:lang w:eastAsia="hr-HR"/>
        </w:rPr>
        <w:t xml:space="preserve"> rok za</w:t>
      </w:r>
      <w:r w:rsidRPr="00FB423E">
        <w:rPr>
          <w:sz w:val="17"/>
          <w:szCs w:val="17"/>
          <w:lang w:eastAsia="hr-HR"/>
        </w:rPr>
        <w:t xml:space="preserve"> predaju </w:t>
      </w:r>
      <w:r w:rsidRPr="00FB423E">
        <w:rPr>
          <w:b/>
          <w:bCs/>
          <w:sz w:val="17"/>
          <w:szCs w:val="17"/>
          <w:lang w:eastAsia="hr-HR"/>
        </w:rPr>
        <w:t>prijave</w:t>
      </w:r>
      <w:r w:rsidRPr="00FB423E">
        <w:rPr>
          <w:sz w:val="17"/>
          <w:szCs w:val="17"/>
          <w:lang w:eastAsia="hr-HR"/>
        </w:rPr>
        <w:t xml:space="preserve"> (elektronička prijava na web stranici </w:t>
      </w:r>
      <w:r w:rsidRPr="00FB423E">
        <w:rPr>
          <w:rFonts w:cs="Arial"/>
          <w:sz w:val="17"/>
          <w:szCs w:val="17"/>
          <w:lang w:eastAsia="hr-HR"/>
        </w:rPr>
        <w:t>Visokog učilišta Algebra</w:t>
      </w:r>
      <w:r w:rsidRPr="00FB423E">
        <w:rPr>
          <w:sz w:val="17"/>
          <w:szCs w:val="17"/>
          <w:lang w:eastAsia="hr-HR"/>
        </w:rPr>
        <w:t>)</w:t>
      </w:r>
    </w:p>
    <w:p w14:paraId="5118A4A6" w14:textId="22F68488" w:rsidR="005C05F0" w:rsidRDefault="005C05F0" w:rsidP="005C05F0">
      <w:pPr>
        <w:spacing w:line="120" w:lineRule="atLeast"/>
        <w:rPr>
          <w:sz w:val="17"/>
          <w:szCs w:val="17"/>
          <w:lang w:eastAsia="hr-HR"/>
        </w:rPr>
      </w:pPr>
      <w:r w:rsidRPr="005C05F0">
        <w:rPr>
          <w:b/>
          <w:bCs/>
          <w:sz w:val="17"/>
          <w:szCs w:val="17"/>
          <w:lang w:eastAsia="hr-HR"/>
        </w:rPr>
        <w:t>3.2. 2020.</w:t>
      </w:r>
      <w:r w:rsidRPr="005C05F0">
        <w:rPr>
          <w:sz w:val="17"/>
          <w:szCs w:val="17"/>
          <w:lang w:eastAsia="hr-HR"/>
        </w:rPr>
        <w:t xml:space="preserve"> do </w:t>
      </w:r>
      <w:r w:rsidRPr="005C05F0">
        <w:rPr>
          <w:b/>
          <w:bCs/>
          <w:sz w:val="17"/>
          <w:szCs w:val="17"/>
          <w:lang w:eastAsia="hr-HR"/>
        </w:rPr>
        <w:t>14. 2. 2020.</w:t>
      </w:r>
      <w:r w:rsidRPr="005C05F0">
        <w:rPr>
          <w:sz w:val="17"/>
          <w:szCs w:val="17"/>
          <w:lang w:eastAsia="hr-HR"/>
        </w:rPr>
        <w:t xml:space="preserve"> upisi</w:t>
      </w:r>
    </w:p>
    <w:p w14:paraId="39715BDB" w14:textId="77777777" w:rsidR="005C05F0" w:rsidRPr="00FB423E" w:rsidRDefault="005C05F0" w:rsidP="005C05F0">
      <w:pPr>
        <w:spacing w:line="120" w:lineRule="atLeast"/>
        <w:rPr>
          <w:sz w:val="17"/>
          <w:szCs w:val="17"/>
          <w:lang w:eastAsia="hr-HR"/>
        </w:rPr>
      </w:pPr>
    </w:p>
    <w:p w14:paraId="26173D87" w14:textId="77777777" w:rsidR="004C7771" w:rsidRPr="003F5B1E" w:rsidRDefault="004C7771" w:rsidP="003F5B1E">
      <w:pPr>
        <w:spacing w:before="100" w:beforeAutospacing="1" w:after="100" w:afterAutospacing="1"/>
        <w:rPr>
          <w:b/>
          <w:bCs/>
          <w:sz w:val="22"/>
          <w:szCs w:val="22"/>
          <w:lang w:eastAsia="hr-HR"/>
        </w:rPr>
      </w:pPr>
      <w:r w:rsidRPr="003F5B1E">
        <w:rPr>
          <w:b/>
          <w:bCs/>
          <w:sz w:val="22"/>
          <w:szCs w:val="22"/>
          <w:lang w:eastAsia="hr-HR"/>
        </w:rPr>
        <w:t xml:space="preserve">PRIJAVE ZA UPIS </w:t>
      </w:r>
    </w:p>
    <w:p w14:paraId="64A03AE2" w14:textId="77777777" w:rsidR="004C7771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1F3864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Podnose se isključivo popunjavanjem obrasca za prijavu na </w:t>
      </w:r>
      <w:hyperlink r:id="rId22" w:history="1">
        <w:r w:rsidRPr="00FB423E">
          <w:rPr>
            <w:rFonts w:ascii="Verdana" w:hAnsi="Verdana" w:cs="Arial"/>
            <w:color w:val="auto"/>
            <w:sz w:val="17"/>
            <w:szCs w:val="17"/>
          </w:rPr>
          <w:t>web stranici</w:t>
        </w:r>
      </w:hyperlink>
      <w:r w:rsidRPr="00FB423E">
        <w:rPr>
          <w:rFonts w:ascii="Verdana" w:hAnsi="Verdana" w:cs="Arial"/>
          <w:color w:val="auto"/>
          <w:sz w:val="17"/>
          <w:szCs w:val="17"/>
        </w:rPr>
        <w:t xml:space="preserve"> Visokog učilišta Algebra:</w:t>
      </w:r>
      <w:r>
        <w:rPr>
          <w:rFonts w:ascii="Verdana" w:hAnsi="Verdana" w:cs="Arial"/>
          <w:color w:val="1F3864"/>
          <w:sz w:val="17"/>
          <w:szCs w:val="17"/>
        </w:rPr>
        <w:t xml:space="preserve"> </w:t>
      </w:r>
      <w:r w:rsidRPr="00D25511">
        <w:rPr>
          <w:rFonts w:ascii="Verdana" w:hAnsi="Verdana" w:cs="Arial"/>
          <w:color w:val="1F3864"/>
          <w:sz w:val="17"/>
          <w:szCs w:val="17"/>
        </w:rPr>
        <w:t xml:space="preserve"> </w:t>
      </w:r>
      <w:hyperlink r:id="rId23" w:history="1">
        <w:r w:rsidRPr="0060613F">
          <w:rPr>
            <w:rStyle w:val="Hiperveza"/>
            <w:rFonts w:ascii="Verdana" w:eastAsia="Times New Roman" w:hAnsi="Verdana" w:cs="Arial"/>
            <w:sz w:val="18"/>
            <w:szCs w:val="20"/>
          </w:rPr>
          <w:t>https://student.racunarstvo.hr/pretinac/prijava/index.php</w:t>
        </w:r>
      </w:hyperlink>
    </w:p>
    <w:p w14:paraId="71FFDDF2" w14:textId="77777777" w:rsidR="004C7771" w:rsidRDefault="004C7771" w:rsidP="004C7771">
      <w:pPr>
        <w:pStyle w:val="Default"/>
        <w:spacing w:line="276" w:lineRule="auto"/>
        <w:jc w:val="both"/>
        <w:rPr>
          <w:rFonts w:ascii="Verdana" w:eastAsia="Times New Roman" w:hAnsi="Verdana" w:cs="Arial"/>
          <w:b/>
          <w:bCs/>
          <w:color w:val="1F3864"/>
          <w:sz w:val="17"/>
          <w:szCs w:val="17"/>
        </w:rPr>
      </w:pPr>
    </w:p>
    <w:p w14:paraId="7FF271B0" w14:textId="77777777" w:rsidR="004C7771" w:rsidRPr="003F5B1E" w:rsidRDefault="004C7771" w:rsidP="003F5B1E">
      <w:pPr>
        <w:spacing w:before="100" w:beforeAutospacing="1" w:after="100" w:afterAutospacing="1"/>
        <w:rPr>
          <w:b/>
          <w:bCs/>
          <w:sz w:val="22"/>
          <w:szCs w:val="22"/>
          <w:lang w:eastAsia="hr-HR"/>
        </w:rPr>
      </w:pPr>
      <w:r w:rsidRPr="003F5B1E">
        <w:rPr>
          <w:b/>
          <w:bCs/>
          <w:sz w:val="22"/>
          <w:szCs w:val="22"/>
          <w:lang w:eastAsia="hr-HR"/>
        </w:rPr>
        <w:t>DOKUMENTACIJA POTREBNA ZA UPIS</w:t>
      </w:r>
    </w:p>
    <w:p w14:paraId="130078FB" w14:textId="77777777" w:rsidR="004C7771" w:rsidRDefault="004C7771" w:rsidP="004C7771">
      <w:pPr>
        <w:spacing w:line="240" w:lineRule="atLeast"/>
        <w:jc w:val="both"/>
        <w:rPr>
          <w:rFonts w:cs="Arial"/>
          <w:color w:val="1F3864"/>
          <w:sz w:val="17"/>
          <w:szCs w:val="17"/>
          <w:lang w:eastAsia="hr-HR"/>
        </w:rPr>
      </w:pPr>
      <w:r w:rsidRPr="00FB423E">
        <w:rPr>
          <w:rFonts w:cs="Arial"/>
          <w:sz w:val="17"/>
          <w:szCs w:val="17"/>
          <w:lang w:eastAsia="hr-HR"/>
        </w:rPr>
        <w:t xml:space="preserve">Za potrebe provedbe postupka upisa nužno je dostaviti dokumente kako je navedeno: </w:t>
      </w:r>
      <w:hyperlink r:id="rId24" w:history="1">
        <w:r w:rsidRPr="0060613F">
          <w:rPr>
            <w:rStyle w:val="Hiperveza"/>
            <w:rFonts w:cs="Arial"/>
            <w:sz w:val="18"/>
            <w:lang w:eastAsia="hr-HR"/>
          </w:rPr>
          <w:t>https://www.algebra.hr/visoko-uciliste/upisi/dokumenti-za-upis/</w:t>
        </w:r>
      </w:hyperlink>
    </w:p>
    <w:p w14:paraId="142DFB65" w14:textId="77777777" w:rsidR="004C7771" w:rsidRPr="003F5B1E" w:rsidRDefault="004C7771" w:rsidP="003F5B1E">
      <w:pPr>
        <w:spacing w:before="100" w:beforeAutospacing="1" w:after="100" w:afterAutospacing="1"/>
        <w:rPr>
          <w:b/>
          <w:bCs/>
          <w:sz w:val="22"/>
          <w:szCs w:val="22"/>
          <w:lang w:eastAsia="hr-HR"/>
        </w:rPr>
      </w:pPr>
      <w:r w:rsidRPr="003F5B1E">
        <w:rPr>
          <w:b/>
          <w:bCs/>
          <w:sz w:val="22"/>
          <w:szCs w:val="22"/>
          <w:lang w:eastAsia="hr-HR"/>
        </w:rPr>
        <w:t xml:space="preserve">POČETAK NASTAVE </w:t>
      </w:r>
    </w:p>
    <w:p w14:paraId="43120CBC" w14:textId="785490BF" w:rsidR="004C7771" w:rsidRPr="00FB423E" w:rsidRDefault="005C05F0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5C05F0">
        <w:rPr>
          <w:rFonts w:ascii="Verdana" w:eastAsia="Times New Roman" w:hAnsi="Verdana" w:cs="Arial"/>
          <w:b/>
          <w:bCs/>
          <w:color w:val="auto"/>
          <w:sz w:val="17"/>
          <w:szCs w:val="17"/>
        </w:rPr>
        <w:t>2</w:t>
      </w:r>
      <w:r w:rsidR="004C7771" w:rsidRPr="005C05F0">
        <w:rPr>
          <w:rFonts w:ascii="Verdana" w:eastAsia="Times New Roman" w:hAnsi="Verdana" w:cs="Arial"/>
          <w:b/>
          <w:bCs/>
          <w:color w:val="auto"/>
          <w:sz w:val="17"/>
          <w:szCs w:val="17"/>
        </w:rPr>
        <w:t xml:space="preserve">. </w:t>
      </w:r>
      <w:r w:rsidRPr="005C05F0">
        <w:rPr>
          <w:rFonts w:ascii="Verdana" w:eastAsia="Times New Roman" w:hAnsi="Verdana" w:cs="Arial"/>
          <w:b/>
          <w:bCs/>
          <w:color w:val="auto"/>
          <w:sz w:val="17"/>
          <w:szCs w:val="17"/>
        </w:rPr>
        <w:t>3</w:t>
      </w:r>
      <w:r w:rsidR="004C7771" w:rsidRPr="005C05F0">
        <w:rPr>
          <w:rFonts w:ascii="Verdana" w:eastAsia="Times New Roman" w:hAnsi="Verdana" w:cs="Arial"/>
          <w:b/>
          <w:bCs/>
          <w:color w:val="auto"/>
          <w:sz w:val="17"/>
          <w:szCs w:val="17"/>
        </w:rPr>
        <w:t>. 20</w:t>
      </w:r>
      <w:r w:rsidRPr="005C05F0">
        <w:rPr>
          <w:rFonts w:ascii="Verdana" w:eastAsia="Times New Roman" w:hAnsi="Verdana" w:cs="Arial"/>
          <w:b/>
          <w:bCs/>
          <w:color w:val="auto"/>
          <w:sz w:val="17"/>
          <w:szCs w:val="17"/>
        </w:rPr>
        <w:t>20</w:t>
      </w:r>
      <w:r w:rsidR="004C7771" w:rsidRPr="005C05F0">
        <w:rPr>
          <w:rFonts w:ascii="Verdana" w:eastAsia="Times New Roman" w:hAnsi="Verdana" w:cs="Arial"/>
          <w:b/>
          <w:bCs/>
          <w:color w:val="auto"/>
          <w:sz w:val="17"/>
          <w:szCs w:val="17"/>
        </w:rPr>
        <w:t>.</w:t>
      </w:r>
      <w:r w:rsidR="004C7771" w:rsidRPr="005C05F0">
        <w:rPr>
          <w:rFonts w:ascii="Verdana" w:hAnsi="Verdana" w:cs="Arial"/>
          <w:color w:val="auto"/>
          <w:sz w:val="17"/>
          <w:szCs w:val="17"/>
        </w:rPr>
        <w:t xml:space="preserve"> započinje</w:t>
      </w:r>
      <w:r w:rsidR="004C7771" w:rsidRPr="00FB423E">
        <w:rPr>
          <w:rFonts w:ascii="Verdana" w:hAnsi="Verdana" w:cs="Arial"/>
          <w:color w:val="auto"/>
          <w:sz w:val="17"/>
          <w:szCs w:val="17"/>
        </w:rPr>
        <w:t xml:space="preserve"> nastava u ljetnom semestru budući da se studij izvodi s početkom u ljetnom semestru.</w:t>
      </w:r>
    </w:p>
    <w:p w14:paraId="267F673C" w14:textId="0ADE26A7" w:rsidR="004C7771" w:rsidRPr="003F5B1E" w:rsidRDefault="004C7771" w:rsidP="004C7771">
      <w:pPr>
        <w:spacing w:before="100" w:beforeAutospacing="1" w:after="100" w:afterAutospacing="1"/>
        <w:rPr>
          <w:b/>
          <w:bCs/>
          <w:sz w:val="22"/>
          <w:szCs w:val="22"/>
          <w:lang w:eastAsia="hr-HR"/>
        </w:rPr>
      </w:pPr>
      <w:r w:rsidRPr="003F5B1E">
        <w:rPr>
          <w:b/>
          <w:bCs/>
          <w:sz w:val="22"/>
          <w:szCs w:val="22"/>
          <w:lang w:eastAsia="hr-HR"/>
        </w:rPr>
        <w:t>CIJENA STUDIJA</w:t>
      </w:r>
    </w:p>
    <w:p w14:paraId="00A82199" w14:textId="476DCFC3" w:rsidR="004C7771" w:rsidRPr="00FB423E" w:rsidRDefault="004C7771" w:rsidP="004C7771">
      <w:pPr>
        <w:jc w:val="both"/>
        <w:rPr>
          <w:rFonts w:cs="Arial"/>
          <w:sz w:val="17"/>
          <w:szCs w:val="17"/>
          <w:lang w:eastAsia="hr-HR"/>
        </w:rPr>
      </w:pPr>
      <w:r w:rsidRPr="00FB423E">
        <w:rPr>
          <w:rFonts w:cs="Arial"/>
          <w:sz w:val="17"/>
          <w:szCs w:val="17"/>
          <w:lang w:eastAsia="hr-HR"/>
        </w:rPr>
        <w:t>Iznos školarine i modeli plaćanja definirani su</w:t>
      </w:r>
      <w:r w:rsidRPr="00FB423E">
        <w:rPr>
          <w:rFonts w:cs="Arial"/>
          <w:color w:val="1F3864"/>
          <w:sz w:val="17"/>
          <w:szCs w:val="17"/>
          <w:lang w:eastAsia="hr-HR"/>
        </w:rPr>
        <w:t xml:space="preserve"> </w:t>
      </w:r>
      <w:r w:rsidRPr="00FB423E">
        <w:rPr>
          <w:rFonts w:cs="Arial"/>
          <w:sz w:val="17"/>
          <w:szCs w:val="17"/>
          <w:lang w:eastAsia="hr-HR"/>
        </w:rPr>
        <w:t xml:space="preserve">aktualnom Odlukom o naknadama troškova, cijenama školarina i usluga objavljenoj na: </w:t>
      </w:r>
      <w:hyperlink r:id="rId25" w:history="1">
        <w:r w:rsidR="00FB423E" w:rsidRPr="00FB423E">
          <w:rPr>
            <w:rStyle w:val="Hiperveza"/>
            <w:sz w:val="17"/>
            <w:szCs w:val="17"/>
          </w:rPr>
          <w:t>https://www.algebra.hr/visoko-uciliste/wp-content/uploads/sites/2/2019/03/Odluka-o-naknadama-tro%C5%A1kova-studija-VUA_25.03.2019-2.pdf</w:t>
        </w:r>
      </w:hyperlink>
    </w:p>
    <w:p w14:paraId="0273CC14" w14:textId="77777777" w:rsidR="004C7771" w:rsidRDefault="004C7771" w:rsidP="004C7771">
      <w:pPr>
        <w:rPr>
          <w:b/>
          <w:bCs/>
          <w:color w:val="244061"/>
          <w:lang w:eastAsia="hr-HR"/>
        </w:rPr>
      </w:pPr>
    </w:p>
    <w:p w14:paraId="2F68C2D4" w14:textId="77777777" w:rsidR="004C7771" w:rsidRPr="003F5B1E" w:rsidRDefault="004C7771" w:rsidP="003F5B1E">
      <w:pPr>
        <w:spacing w:before="100" w:beforeAutospacing="1" w:after="100" w:afterAutospacing="1"/>
        <w:rPr>
          <w:b/>
          <w:bCs/>
          <w:sz w:val="22"/>
          <w:szCs w:val="22"/>
          <w:lang w:eastAsia="hr-HR"/>
        </w:rPr>
      </w:pPr>
      <w:r w:rsidRPr="003F5B1E">
        <w:rPr>
          <w:b/>
          <w:bCs/>
          <w:sz w:val="22"/>
          <w:szCs w:val="22"/>
          <w:lang w:eastAsia="hr-HR"/>
        </w:rPr>
        <w:t>DODATNE INFORMACIJE</w:t>
      </w:r>
    </w:p>
    <w:p w14:paraId="67C77870" w14:textId="0452D2F6" w:rsidR="004C7771" w:rsidRPr="00FB423E" w:rsidRDefault="004C7771" w:rsidP="004C7771">
      <w:pPr>
        <w:jc w:val="both"/>
        <w:rPr>
          <w:sz w:val="16"/>
          <w:szCs w:val="17"/>
        </w:rPr>
      </w:pPr>
      <w:r w:rsidRPr="00FA0258">
        <w:rPr>
          <w:sz w:val="17"/>
          <w:szCs w:val="17"/>
        </w:rPr>
        <w:t>Sve informacije zainteresirani kandidati mogu dobiti u Prijavnom uredu putem maila</w:t>
      </w:r>
      <w:r w:rsidRPr="00071FA6">
        <w:rPr>
          <w:sz w:val="17"/>
          <w:szCs w:val="17"/>
        </w:rPr>
        <w:t xml:space="preserve"> </w:t>
      </w:r>
      <w:hyperlink r:id="rId26" w:history="1">
        <w:r w:rsidRPr="004C7771">
          <w:rPr>
            <w:rStyle w:val="Hiperveza"/>
            <w:sz w:val="18"/>
          </w:rPr>
          <w:t>prijavni.ured@algebra.hr</w:t>
        </w:r>
      </w:hyperlink>
      <w:r w:rsidRPr="00071FA6">
        <w:rPr>
          <w:sz w:val="17"/>
          <w:szCs w:val="17"/>
        </w:rPr>
        <w:t xml:space="preserve"> </w:t>
      </w:r>
      <w:r w:rsidRPr="00FA0258">
        <w:rPr>
          <w:sz w:val="17"/>
          <w:szCs w:val="17"/>
        </w:rPr>
        <w:t xml:space="preserve">i/ili putem telefona +385 (0)1 2222-148 te se putem elektronske pošte može poslati upit za termin savjetovanja: </w:t>
      </w:r>
      <w:hyperlink r:id="rId27" w:history="1">
        <w:r w:rsidRPr="004C7771">
          <w:rPr>
            <w:rStyle w:val="Hiperveza"/>
            <w:sz w:val="18"/>
          </w:rPr>
          <w:t>prijavni.ured@algebra.hr</w:t>
        </w:r>
      </w:hyperlink>
      <w:r w:rsidR="00B559BF">
        <w:rPr>
          <w:sz w:val="16"/>
          <w:szCs w:val="17"/>
        </w:rPr>
        <w:t>.</w:t>
      </w:r>
      <w:r w:rsidRPr="00071FA6">
        <w:rPr>
          <w:sz w:val="17"/>
          <w:szCs w:val="17"/>
        </w:rPr>
        <w:t xml:space="preserve"> </w:t>
      </w:r>
      <w:r w:rsidRPr="00FA0258">
        <w:rPr>
          <w:sz w:val="17"/>
          <w:szCs w:val="17"/>
        </w:rPr>
        <w:t>Brojevi telefona su: +385 (0)1 2222-148 (Prijavni ured) ili +385 (0)1 2222-182 (Studentska referada).</w:t>
      </w:r>
    </w:p>
    <w:p w14:paraId="6A645D5E" w14:textId="77777777" w:rsidR="004C7771" w:rsidRPr="00FA0258" w:rsidRDefault="004C7771" w:rsidP="004C7771">
      <w:pPr>
        <w:jc w:val="both"/>
        <w:rPr>
          <w:sz w:val="17"/>
          <w:szCs w:val="17"/>
        </w:rPr>
      </w:pPr>
    </w:p>
    <w:p w14:paraId="275EC295" w14:textId="77777777" w:rsidR="004C7771" w:rsidRPr="00FA0258" w:rsidRDefault="004C7771" w:rsidP="004C7771">
      <w:pPr>
        <w:jc w:val="both"/>
        <w:rPr>
          <w:sz w:val="17"/>
          <w:szCs w:val="17"/>
        </w:rPr>
      </w:pPr>
      <w:r w:rsidRPr="00FA0258">
        <w:rPr>
          <w:sz w:val="17"/>
          <w:szCs w:val="17"/>
        </w:rPr>
        <w:t>*Visoko učilište Algebra zadržava pravo izmjene i dopune podataka navedenih u ovom natječaju.</w:t>
      </w:r>
    </w:p>
    <w:p w14:paraId="795B8306" w14:textId="77777777" w:rsidR="00AF7295" w:rsidRPr="00FA0258" w:rsidRDefault="00AF7295" w:rsidP="00062B85"/>
    <w:sectPr w:rsidR="00AF7295" w:rsidRPr="00FA0258" w:rsidSect="0076275D">
      <w:headerReference w:type="default" r:id="rId28"/>
      <w:footerReference w:type="default" r:id="rId29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4D7D3" w14:textId="77777777" w:rsidR="005A7B03" w:rsidRDefault="005A7B03">
      <w:r>
        <w:separator/>
      </w:r>
    </w:p>
  </w:endnote>
  <w:endnote w:type="continuationSeparator" w:id="0">
    <w:p w14:paraId="6D0BAF8B" w14:textId="77777777" w:rsidR="005A7B03" w:rsidRDefault="005A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6992B" w14:textId="1A7EC471" w:rsidR="0064023E" w:rsidRPr="0039177F" w:rsidRDefault="00A73222" w:rsidP="0039177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2C1052D9" wp14:editId="2A33A647">
          <wp:simplePos x="0" y="0"/>
          <wp:positionH relativeFrom="column">
            <wp:posOffset>3810</wp:posOffset>
          </wp:positionH>
          <wp:positionV relativeFrom="paragraph">
            <wp:posOffset>-102235</wp:posOffset>
          </wp:positionV>
          <wp:extent cx="6048375" cy="561975"/>
          <wp:effectExtent l="0" t="0" r="0" b="0"/>
          <wp:wrapNone/>
          <wp:docPr id="132" name="Slika 132" descr="memo-dol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memo-dol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05038" w14:textId="77777777" w:rsidR="005A7B03" w:rsidRDefault="005A7B03">
      <w:r>
        <w:separator/>
      </w:r>
    </w:p>
  </w:footnote>
  <w:footnote w:type="continuationSeparator" w:id="0">
    <w:p w14:paraId="63CE7D89" w14:textId="77777777" w:rsidR="005A7B03" w:rsidRDefault="005A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97B13" w14:textId="660C5AF6" w:rsidR="0064023E" w:rsidRPr="00A62AA3" w:rsidRDefault="00A73222" w:rsidP="00A62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8E88A5A" wp14:editId="3EB5F888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0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135" name="Slika 135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47C02"/>
    <w:multiLevelType w:val="multilevel"/>
    <w:tmpl w:val="6EA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6051B6"/>
    <w:multiLevelType w:val="hybridMultilevel"/>
    <w:tmpl w:val="50BA7424"/>
    <w:lvl w:ilvl="0" w:tplc="78E694CE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1333C0"/>
    <w:multiLevelType w:val="hybridMultilevel"/>
    <w:tmpl w:val="A82066D6"/>
    <w:lvl w:ilvl="0" w:tplc="FF3092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23"/>
  </w:num>
  <w:num w:numId="5">
    <w:abstractNumId w:val="12"/>
  </w:num>
  <w:num w:numId="6">
    <w:abstractNumId w:val="25"/>
  </w:num>
  <w:num w:numId="7">
    <w:abstractNumId w:val="2"/>
  </w:num>
  <w:num w:numId="8">
    <w:abstractNumId w:val="8"/>
  </w:num>
  <w:num w:numId="9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6"/>
  </w:num>
  <w:num w:numId="11">
    <w:abstractNumId w:val="27"/>
  </w:num>
  <w:num w:numId="12">
    <w:abstractNumId w:val="9"/>
  </w:num>
  <w:num w:numId="13">
    <w:abstractNumId w:val="17"/>
  </w:num>
  <w:num w:numId="14">
    <w:abstractNumId w:val="4"/>
  </w:num>
  <w:num w:numId="15">
    <w:abstractNumId w:val="28"/>
  </w:num>
  <w:num w:numId="16">
    <w:abstractNumId w:val="11"/>
  </w:num>
  <w:num w:numId="17">
    <w:abstractNumId w:val="10"/>
  </w:num>
  <w:num w:numId="18">
    <w:abstractNumId w:val="0"/>
  </w:num>
  <w:num w:numId="19">
    <w:abstractNumId w:val="24"/>
  </w:num>
  <w:num w:numId="20">
    <w:abstractNumId w:val="3"/>
  </w:num>
  <w:num w:numId="21">
    <w:abstractNumId w:val="14"/>
  </w:num>
  <w:num w:numId="22">
    <w:abstractNumId w:val="16"/>
  </w:num>
  <w:num w:numId="23">
    <w:abstractNumId w:val="18"/>
  </w:num>
  <w:num w:numId="24">
    <w:abstractNumId w:val="6"/>
  </w:num>
  <w:num w:numId="25">
    <w:abstractNumId w:val="22"/>
  </w:num>
  <w:num w:numId="26">
    <w:abstractNumId w:val="1"/>
  </w:num>
  <w:num w:numId="27">
    <w:abstractNumId w:val="19"/>
  </w:num>
  <w:num w:numId="28">
    <w:abstractNumId w:val="30"/>
  </w:num>
  <w:num w:numId="29">
    <w:abstractNumId w:val="21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2"/>
  <w:drawingGridVerticalSpacing w:val="14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7039"/>
    <w:rsid w:val="0001058D"/>
    <w:rsid w:val="0002225D"/>
    <w:rsid w:val="00024D43"/>
    <w:rsid w:val="00027BEF"/>
    <w:rsid w:val="00030A23"/>
    <w:rsid w:val="00031EC5"/>
    <w:rsid w:val="000343D4"/>
    <w:rsid w:val="00037A62"/>
    <w:rsid w:val="00040ABB"/>
    <w:rsid w:val="000500DB"/>
    <w:rsid w:val="00056755"/>
    <w:rsid w:val="0006097E"/>
    <w:rsid w:val="00061A4E"/>
    <w:rsid w:val="00062B85"/>
    <w:rsid w:val="00065F1C"/>
    <w:rsid w:val="00070CF0"/>
    <w:rsid w:val="000A02CA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7D61"/>
    <w:rsid w:val="00102D7A"/>
    <w:rsid w:val="00106686"/>
    <w:rsid w:val="00113557"/>
    <w:rsid w:val="0012080A"/>
    <w:rsid w:val="001262F9"/>
    <w:rsid w:val="00135A37"/>
    <w:rsid w:val="001428F2"/>
    <w:rsid w:val="00156692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32E3"/>
    <w:rsid w:val="001A48A5"/>
    <w:rsid w:val="001B15DF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211BD4"/>
    <w:rsid w:val="00216F86"/>
    <w:rsid w:val="00220159"/>
    <w:rsid w:val="00223A6C"/>
    <w:rsid w:val="00225F17"/>
    <w:rsid w:val="002301A9"/>
    <w:rsid w:val="00231205"/>
    <w:rsid w:val="00240C9E"/>
    <w:rsid w:val="002474EC"/>
    <w:rsid w:val="00250E13"/>
    <w:rsid w:val="00252F88"/>
    <w:rsid w:val="00254898"/>
    <w:rsid w:val="00257F0B"/>
    <w:rsid w:val="00265F88"/>
    <w:rsid w:val="00271327"/>
    <w:rsid w:val="002806E7"/>
    <w:rsid w:val="002928AB"/>
    <w:rsid w:val="00294FD3"/>
    <w:rsid w:val="00297651"/>
    <w:rsid w:val="002B0B2A"/>
    <w:rsid w:val="002B3305"/>
    <w:rsid w:val="002B4818"/>
    <w:rsid w:val="002D0050"/>
    <w:rsid w:val="002D4C20"/>
    <w:rsid w:val="002D5C82"/>
    <w:rsid w:val="002E04DF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621B1"/>
    <w:rsid w:val="00372401"/>
    <w:rsid w:val="003725A9"/>
    <w:rsid w:val="00374870"/>
    <w:rsid w:val="0037536A"/>
    <w:rsid w:val="00375B78"/>
    <w:rsid w:val="003837D7"/>
    <w:rsid w:val="0039177F"/>
    <w:rsid w:val="00397F15"/>
    <w:rsid w:val="003A24EC"/>
    <w:rsid w:val="003B0DB0"/>
    <w:rsid w:val="003B49DF"/>
    <w:rsid w:val="003B79E5"/>
    <w:rsid w:val="003B7C01"/>
    <w:rsid w:val="003C3871"/>
    <w:rsid w:val="003C3974"/>
    <w:rsid w:val="003D5776"/>
    <w:rsid w:val="003D763F"/>
    <w:rsid w:val="003D7EAC"/>
    <w:rsid w:val="003E439C"/>
    <w:rsid w:val="003E5622"/>
    <w:rsid w:val="003F295F"/>
    <w:rsid w:val="003F47AE"/>
    <w:rsid w:val="003F5B1E"/>
    <w:rsid w:val="003F6095"/>
    <w:rsid w:val="00404551"/>
    <w:rsid w:val="00407726"/>
    <w:rsid w:val="00407B50"/>
    <w:rsid w:val="00412534"/>
    <w:rsid w:val="004154AC"/>
    <w:rsid w:val="00415E1A"/>
    <w:rsid w:val="00424639"/>
    <w:rsid w:val="004268AD"/>
    <w:rsid w:val="0043263D"/>
    <w:rsid w:val="00436073"/>
    <w:rsid w:val="00436C54"/>
    <w:rsid w:val="004461BA"/>
    <w:rsid w:val="004462E4"/>
    <w:rsid w:val="00452892"/>
    <w:rsid w:val="00466052"/>
    <w:rsid w:val="00470B5B"/>
    <w:rsid w:val="00473571"/>
    <w:rsid w:val="00473E80"/>
    <w:rsid w:val="004744C2"/>
    <w:rsid w:val="00480A75"/>
    <w:rsid w:val="0048443C"/>
    <w:rsid w:val="004871A6"/>
    <w:rsid w:val="004A1DA3"/>
    <w:rsid w:val="004A2922"/>
    <w:rsid w:val="004A4866"/>
    <w:rsid w:val="004B20D6"/>
    <w:rsid w:val="004B2584"/>
    <w:rsid w:val="004B2A65"/>
    <w:rsid w:val="004B3F15"/>
    <w:rsid w:val="004B6D46"/>
    <w:rsid w:val="004B6E6A"/>
    <w:rsid w:val="004B720D"/>
    <w:rsid w:val="004B7EE3"/>
    <w:rsid w:val="004C3A33"/>
    <w:rsid w:val="004C4B84"/>
    <w:rsid w:val="004C7771"/>
    <w:rsid w:val="004D265B"/>
    <w:rsid w:val="004D464C"/>
    <w:rsid w:val="004E231F"/>
    <w:rsid w:val="004E6226"/>
    <w:rsid w:val="004F284E"/>
    <w:rsid w:val="004F4DD0"/>
    <w:rsid w:val="00505E2E"/>
    <w:rsid w:val="0051361D"/>
    <w:rsid w:val="00513F90"/>
    <w:rsid w:val="00516624"/>
    <w:rsid w:val="005246EB"/>
    <w:rsid w:val="00527C90"/>
    <w:rsid w:val="00530BF5"/>
    <w:rsid w:val="00530C1F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47E3"/>
    <w:rsid w:val="00596532"/>
    <w:rsid w:val="005A3E98"/>
    <w:rsid w:val="005A7B03"/>
    <w:rsid w:val="005B2CAC"/>
    <w:rsid w:val="005B5372"/>
    <w:rsid w:val="005B6C9D"/>
    <w:rsid w:val="005C021F"/>
    <w:rsid w:val="005C05F0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602614"/>
    <w:rsid w:val="006033EA"/>
    <w:rsid w:val="0060613F"/>
    <w:rsid w:val="00606EC7"/>
    <w:rsid w:val="00612AAB"/>
    <w:rsid w:val="00613DD4"/>
    <w:rsid w:val="00614965"/>
    <w:rsid w:val="0063301A"/>
    <w:rsid w:val="0064023E"/>
    <w:rsid w:val="00642921"/>
    <w:rsid w:val="00642D03"/>
    <w:rsid w:val="00643F28"/>
    <w:rsid w:val="0064656A"/>
    <w:rsid w:val="00666DEA"/>
    <w:rsid w:val="00667244"/>
    <w:rsid w:val="00670F2A"/>
    <w:rsid w:val="00671A6F"/>
    <w:rsid w:val="00671FB2"/>
    <w:rsid w:val="00675935"/>
    <w:rsid w:val="00675BF6"/>
    <w:rsid w:val="006773F2"/>
    <w:rsid w:val="00682A25"/>
    <w:rsid w:val="00682FEA"/>
    <w:rsid w:val="00686B06"/>
    <w:rsid w:val="006975B5"/>
    <w:rsid w:val="006A1FD1"/>
    <w:rsid w:val="006A4541"/>
    <w:rsid w:val="006B2123"/>
    <w:rsid w:val="006B437E"/>
    <w:rsid w:val="006B6904"/>
    <w:rsid w:val="006B705E"/>
    <w:rsid w:val="006C36E1"/>
    <w:rsid w:val="006C5380"/>
    <w:rsid w:val="006E1203"/>
    <w:rsid w:val="006E175A"/>
    <w:rsid w:val="006E1F02"/>
    <w:rsid w:val="006E76F1"/>
    <w:rsid w:val="006F5752"/>
    <w:rsid w:val="00702C38"/>
    <w:rsid w:val="00704EC2"/>
    <w:rsid w:val="00707651"/>
    <w:rsid w:val="0071239D"/>
    <w:rsid w:val="00713713"/>
    <w:rsid w:val="007270E5"/>
    <w:rsid w:val="0073045C"/>
    <w:rsid w:val="00736701"/>
    <w:rsid w:val="00740939"/>
    <w:rsid w:val="00740A32"/>
    <w:rsid w:val="00742C4B"/>
    <w:rsid w:val="00746E96"/>
    <w:rsid w:val="00747121"/>
    <w:rsid w:val="00753B00"/>
    <w:rsid w:val="0075623B"/>
    <w:rsid w:val="00760754"/>
    <w:rsid w:val="0076275D"/>
    <w:rsid w:val="00773F06"/>
    <w:rsid w:val="00774B82"/>
    <w:rsid w:val="00787040"/>
    <w:rsid w:val="007910AB"/>
    <w:rsid w:val="0079317E"/>
    <w:rsid w:val="00794FA4"/>
    <w:rsid w:val="007A2ACE"/>
    <w:rsid w:val="007A754E"/>
    <w:rsid w:val="007A7FA4"/>
    <w:rsid w:val="007B1B21"/>
    <w:rsid w:val="007B68C4"/>
    <w:rsid w:val="007C5FFD"/>
    <w:rsid w:val="007D0F49"/>
    <w:rsid w:val="007F74BE"/>
    <w:rsid w:val="00801EC9"/>
    <w:rsid w:val="008069FC"/>
    <w:rsid w:val="00813994"/>
    <w:rsid w:val="008161D0"/>
    <w:rsid w:val="008205CA"/>
    <w:rsid w:val="00825BC2"/>
    <w:rsid w:val="008300CE"/>
    <w:rsid w:val="00835F45"/>
    <w:rsid w:val="00836444"/>
    <w:rsid w:val="0085244F"/>
    <w:rsid w:val="008612FA"/>
    <w:rsid w:val="008631C8"/>
    <w:rsid w:val="0086471D"/>
    <w:rsid w:val="00866107"/>
    <w:rsid w:val="0087343A"/>
    <w:rsid w:val="00873A78"/>
    <w:rsid w:val="00885FE3"/>
    <w:rsid w:val="00896412"/>
    <w:rsid w:val="008A1482"/>
    <w:rsid w:val="008A5BAE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450D"/>
    <w:rsid w:val="0092083D"/>
    <w:rsid w:val="0092356D"/>
    <w:rsid w:val="00930F67"/>
    <w:rsid w:val="0093192D"/>
    <w:rsid w:val="00943E73"/>
    <w:rsid w:val="00946F97"/>
    <w:rsid w:val="00953E38"/>
    <w:rsid w:val="009642C1"/>
    <w:rsid w:val="00977836"/>
    <w:rsid w:val="00980050"/>
    <w:rsid w:val="009A143F"/>
    <w:rsid w:val="009A7F5E"/>
    <w:rsid w:val="009B1F0F"/>
    <w:rsid w:val="009B2191"/>
    <w:rsid w:val="009B6893"/>
    <w:rsid w:val="009C40DD"/>
    <w:rsid w:val="009C486A"/>
    <w:rsid w:val="009C6783"/>
    <w:rsid w:val="009D026B"/>
    <w:rsid w:val="009D46C9"/>
    <w:rsid w:val="009D4BB3"/>
    <w:rsid w:val="009E06FC"/>
    <w:rsid w:val="009E368C"/>
    <w:rsid w:val="009E6045"/>
    <w:rsid w:val="009F3241"/>
    <w:rsid w:val="00A1517E"/>
    <w:rsid w:val="00A36AA8"/>
    <w:rsid w:val="00A36BF5"/>
    <w:rsid w:val="00A44658"/>
    <w:rsid w:val="00A449AE"/>
    <w:rsid w:val="00A50603"/>
    <w:rsid w:val="00A51F51"/>
    <w:rsid w:val="00A62AA3"/>
    <w:rsid w:val="00A70B47"/>
    <w:rsid w:val="00A73222"/>
    <w:rsid w:val="00A74B3A"/>
    <w:rsid w:val="00A803EA"/>
    <w:rsid w:val="00A82775"/>
    <w:rsid w:val="00A83849"/>
    <w:rsid w:val="00A85700"/>
    <w:rsid w:val="00A8614A"/>
    <w:rsid w:val="00A86D4A"/>
    <w:rsid w:val="00A87B2E"/>
    <w:rsid w:val="00A90FD8"/>
    <w:rsid w:val="00A92E90"/>
    <w:rsid w:val="00A9368A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2FEB"/>
    <w:rsid w:val="00AE3B77"/>
    <w:rsid w:val="00AF0196"/>
    <w:rsid w:val="00AF35E3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0CA"/>
    <w:rsid w:val="00B50440"/>
    <w:rsid w:val="00B51B1F"/>
    <w:rsid w:val="00B559BF"/>
    <w:rsid w:val="00B55F20"/>
    <w:rsid w:val="00B64C8E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A735C"/>
    <w:rsid w:val="00BB72A0"/>
    <w:rsid w:val="00BC0B98"/>
    <w:rsid w:val="00BC0ECD"/>
    <w:rsid w:val="00BC188D"/>
    <w:rsid w:val="00BD753C"/>
    <w:rsid w:val="00BE58EB"/>
    <w:rsid w:val="00BF1EC0"/>
    <w:rsid w:val="00BF50A2"/>
    <w:rsid w:val="00C00AC2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9230A"/>
    <w:rsid w:val="00C94325"/>
    <w:rsid w:val="00C97437"/>
    <w:rsid w:val="00CB08C1"/>
    <w:rsid w:val="00CB53CD"/>
    <w:rsid w:val="00CB682D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5C8D"/>
    <w:rsid w:val="00D472FA"/>
    <w:rsid w:val="00D5732F"/>
    <w:rsid w:val="00D63030"/>
    <w:rsid w:val="00D64C3E"/>
    <w:rsid w:val="00D6610D"/>
    <w:rsid w:val="00D8332E"/>
    <w:rsid w:val="00D83C52"/>
    <w:rsid w:val="00D9149A"/>
    <w:rsid w:val="00D93354"/>
    <w:rsid w:val="00D955A4"/>
    <w:rsid w:val="00D96D6F"/>
    <w:rsid w:val="00DA3E68"/>
    <w:rsid w:val="00DA5D00"/>
    <w:rsid w:val="00DB18FC"/>
    <w:rsid w:val="00DC0A7D"/>
    <w:rsid w:val="00DC26FB"/>
    <w:rsid w:val="00DC5CCE"/>
    <w:rsid w:val="00DD0F2E"/>
    <w:rsid w:val="00DD187A"/>
    <w:rsid w:val="00DE0E6A"/>
    <w:rsid w:val="00DE187F"/>
    <w:rsid w:val="00DE42A0"/>
    <w:rsid w:val="00DF2DBF"/>
    <w:rsid w:val="00DF3826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70E6"/>
    <w:rsid w:val="00E711BB"/>
    <w:rsid w:val="00E71E11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A0004"/>
    <w:rsid w:val="00EB00BC"/>
    <w:rsid w:val="00EC0E85"/>
    <w:rsid w:val="00EC25C4"/>
    <w:rsid w:val="00EC79C6"/>
    <w:rsid w:val="00ED01E0"/>
    <w:rsid w:val="00ED2FFD"/>
    <w:rsid w:val="00ED3412"/>
    <w:rsid w:val="00ED5CBF"/>
    <w:rsid w:val="00ED6F5E"/>
    <w:rsid w:val="00EE2431"/>
    <w:rsid w:val="00EE353F"/>
    <w:rsid w:val="00EE4378"/>
    <w:rsid w:val="00EE6A20"/>
    <w:rsid w:val="00EF402E"/>
    <w:rsid w:val="00EF44A8"/>
    <w:rsid w:val="00F048B5"/>
    <w:rsid w:val="00F10A64"/>
    <w:rsid w:val="00F13DB5"/>
    <w:rsid w:val="00F22CEB"/>
    <w:rsid w:val="00F26285"/>
    <w:rsid w:val="00F2671B"/>
    <w:rsid w:val="00F34932"/>
    <w:rsid w:val="00F355BF"/>
    <w:rsid w:val="00F431B2"/>
    <w:rsid w:val="00F45B23"/>
    <w:rsid w:val="00F505E6"/>
    <w:rsid w:val="00F5261F"/>
    <w:rsid w:val="00F5484C"/>
    <w:rsid w:val="00F55E8B"/>
    <w:rsid w:val="00F67C22"/>
    <w:rsid w:val="00F70C6B"/>
    <w:rsid w:val="00F776A6"/>
    <w:rsid w:val="00F826C7"/>
    <w:rsid w:val="00F964E9"/>
    <w:rsid w:val="00FA0258"/>
    <w:rsid w:val="00FA3484"/>
    <w:rsid w:val="00FA69D7"/>
    <w:rsid w:val="00FA7F4B"/>
    <w:rsid w:val="00FB2096"/>
    <w:rsid w:val="00FB2463"/>
    <w:rsid w:val="00FB2594"/>
    <w:rsid w:val="00FB3E0D"/>
    <w:rsid w:val="00FB423E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D4671"/>
  <w15:chartTrackingRefBased/>
  <w15:docId w15:val="{49436F72-E27F-4320-BA19-676A8E4B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 w:cs="Tahoma"/>
      <w:lang w:eastAsia="en-US"/>
    </w:rPr>
  </w:style>
  <w:style w:type="paragraph" w:styleId="Naslov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slov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Naslov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Naslov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Naslov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Uvuenotijeloteksta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 w:eastAsia="en-US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185752"/>
  </w:style>
  <w:style w:type="paragraph" w:styleId="Tijeloteksta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-uvlaka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Standard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Naslov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Naglaeno">
    <w:name w:val="Strong"/>
    <w:qFormat/>
    <w:rsid w:val="00185752"/>
    <w:rPr>
      <w:b/>
      <w:bCs/>
    </w:rPr>
  </w:style>
  <w:style w:type="paragraph" w:styleId="Podnaslov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Tijeloteksta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Grafikeoznake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pisaistroj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unaprijedoblikovano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Tijeloteksta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Tijeloteksta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Reetkatablice8">
    <w:name w:val="Table Grid 8"/>
    <w:basedOn w:val="Obinatablica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rsid w:val="006A1F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A1FD1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uiPriority w:val="99"/>
    <w:unhideWhenUsed/>
    <w:rsid w:val="004C77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C7771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TekstkomentaraChar">
    <w:name w:val="Tekst komentara Char"/>
    <w:link w:val="Tekstkomentara"/>
    <w:uiPriority w:val="99"/>
    <w:rsid w:val="004C7771"/>
    <w:rPr>
      <w:rFonts w:ascii="Calibri" w:eastAsia="Calibri" w:hAnsi="Calibri"/>
      <w:lang w:eastAsia="en-US"/>
    </w:rPr>
  </w:style>
  <w:style w:type="paragraph" w:customStyle="1" w:styleId="Default">
    <w:name w:val="Default"/>
    <w:rsid w:val="004C777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rsid w:val="004C7771"/>
    <w:pPr>
      <w:spacing w:after="0" w:line="240" w:lineRule="auto"/>
    </w:pPr>
    <w:rPr>
      <w:rFonts w:ascii="Verdana" w:eastAsia="Times New Roman" w:hAnsi="Verdana" w:cs="Tahoma"/>
      <w:b/>
      <w:bCs/>
    </w:rPr>
  </w:style>
  <w:style w:type="character" w:customStyle="1" w:styleId="PredmetkomentaraChar">
    <w:name w:val="Predmet komentara Char"/>
    <w:link w:val="Predmetkomentara"/>
    <w:rsid w:val="004C7771"/>
    <w:rPr>
      <w:rFonts w:ascii="Verdana" w:eastAsia="Calibri" w:hAnsi="Verdana" w:cs="Tahoma"/>
      <w:b/>
      <w:bCs/>
      <w:lang w:eastAsia="en-US"/>
    </w:rPr>
  </w:style>
  <w:style w:type="character" w:styleId="SlijeenaHiperveza">
    <w:name w:val="FollowedHyperlink"/>
    <w:rsid w:val="00FA0258"/>
    <w:rPr>
      <w:color w:val="954F72"/>
      <w:u w:val="single"/>
    </w:rPr>
  </w:style>
  <w:style w:type="paragraph" w:styleId="Odlomakpopisa">
    <w:name w:val="List Paragraph"/>
    <w:basedOn w:val="Normal"/>
    <w:uiPriority w:val="34"/>
    <w:qFormat/>
    <w:rsid w:val="00E71E11"/>
    <w:pPr>
      <w:ind w:left="720"/>
    </w:pPr>
    <w:rPr>
      <w:rFonts w:ascii="Arial" w:eastAsia="Calibri" w:hAnsi="Arial" w:cs="Arial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81" TargetMode="External"/><Relationship Id="rId13" Type="http://schemas.openxmlformats.org/officeDocument/2006/relationships/hyperlink" Target="http://www.zakon.hr/cms.htm?id=486" TargetMode="External"/><Relationship Id="rId18" Type="http://schemas.openxmlformats.org/officeDocument/2006/relationships/hyperlink" Target="http://www.zakon.hr/cms.htm?id=1020" TargetMode="External"/><Relationship Id="rId26" Type="http://schemas.openxmlformats.org/officeDocument/2006/relationships/hyperlink" Target="mailto:prijavni.ured@algebra.hr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udent.racunarstvo.hr/pretinac/prijava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485" TargetMode="External"/><Relationship Id="rId17" Type="http://schemas.openxmlformats.org/officeDocument/2006/relationships/hyperlink" Target="http://www.zakon.hr/cms.htm?id=545" TargetMode="External"/><Relationship Id="rId25" Type="http://schemas.openxmlformats.org/officeDocument/2006/relationships/hyperlink" Target="https://www.algebra.hr/visoko-uciliste/wp-content/uploads/sites/2/2019/03/Odluka-o-naknadama-tro%C5%A1kova-studija-VUA_25.03.2019-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9" TargetMode="External"/><Relationship Id="rId20" Type="http://schemas.openxmlformats.org/officeDocument/2006/relationships/hyperlink" Target="https://www.zakon.hr/cms.htm?id=26217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484" TargetMode="External"/><Relationship Id="rId24" Type="http://schemas.openxmlformats.org/officeDocument/2006/relationships/hyperlink" Target="https://www.algebra.hr/visoko-uciliste/upisi/dokumenti-za-up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8" TargetMode="External"/><Relationship Id="rId23" Type="http://schemas.openxmlformats.org/officeDocument/2006/relationships/hyperlink" Target="https://student.racunarstvo.hr/pretinac/prijava/index.php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zakon.hr/cms.htm?id=483" TargetMode="External"/><Relationship Id="rId19" Type="http://schemas.openxmlformats.org/officeDocument/2006/relationships/hyperlink" Target="http://www.zakon.hr/cms.htm?id=1094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482" TargetMode="External"/><Relationship Id="rId14" Type="http://schemas.openxmlformats.org/officeDocument/2006/relationships/hyperlink" Target="http://www.zakon.hr/cms.htm?id=487" TargetMode="External"/><Relationship Id="rId22" Type="http://schemas.openxmlformats.org/officeDocument/2006/relationships/hyperlink" Target="http://www.racunarstvo.hr/Prijava.aspx" TargetMode="External"/><Relationship Id="rId27" Type="http://schemas.openxmlformats.org/officeDocument/2006/relationships/hyperlink" Target="mailto:prijavni.ured@algebra.hr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B3163-9F8C-4ABE-BDEC-F5E243D6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NATJEČAJ  </vt:lpstr>
      <vt:lpstr/>
    </vt:vector>
  </TitlesOfParts>
  <Company>Algebra</Company>
  <LinksUpToDate>false</LinksUpToDate>
  <CharactersWithSpaces>8018</CharactersWithSpaces>
  <SharedDoc>false</SharedDoc>
  <HLinks>
    <vt:vector size="120" baseType="variant">
      <vt:variant>
        <vt:i4>2162760</vt:i4>
      </vt:variant>
      <vt:variant>
        <vt:i4>60</vt:i4>
      </vt:variant>
      <vt:variant>
        <vt:i4>0</vt:i4>
      </vt:variant>
      <vt:variant>
        <vt:i4>5</vt:i4>
      </vt:variant>
      <vt:variant>
        <vt:lpwstr>mailto:prijavni.ured@algebra.hr</vt:lpwstr>
      </vt:variant>
      <vt:variant>
        <vt:lpwstr/>
      </vt:variant>
      <vt:variant>
        <vt:i4>2162760</vt:i4>
      </vt:variant>
      <vt:variant>
        <vt:i4>57</vt:i4>
      </vt:variant>
      <vt:variant>
        <vt:i4>0</vt:i4>
      </vt:variant>
      <vt:variant>
        <vt:i4>5</vt:i4>
      </vt:variant>
      <vt:variant>
        <vt:lpwstr>mailto:prijavni.ured@algebra.hr</vt:lpwstr>
      </vt:variant>
      <vt:variant>
        <vt:lpwstr/>
      </vt:variant>
      <vt:variant>
        <vt:i4>4849789</vt:i4>
      </vt:variant>
      <vt:variant>
        <vt:i4>51</vt:i4>
      </vt:variant>
      <vt:variant>
        <vt:i4>0</vt:i4>
      </vt:variant>
      <vt:variant>
        <vt:i4>5</vt:i4>
      </vt:variant>
      <vt:variant>
        <vt:lpwstr>https://www.algebra.hr/visoko-uciliste/wp-content/uploads/sites/2/2017/11/Odluka-o-naknadama-tros%CC%8Ckova-studija_15.05.2018.pdf</vt:lpwstr>
      </vt:variant>
      <vt:variant>
        <vt:lpwstr/>
      </vt:variant>
      <vt:variant>
        <vt:i4>7405618</vt:i4>
      </vt:variant>
      <vt:variant>
        <vt:i4>48</vt:i4>
      </vt:variant>
      <vt:variant>
        <vt:i4>0</vt:i4>
      </vt:variant>
      <vt:variant>
        <vt:i4>5</vt:i4>
      </vt:variant>
      <vt:variant>
        <vt:lpwstr>https://www.algebra.hr/visoko-uciliste/upisi/dokumenti-za-upis/</vt:lpwstr>
      </vt:variant>
      <vt:variant>
        <vt:lpwstr/>
      </vt:variant>
      <vt:variant>
        <vt:i4>5439505</vt:i4>
      </vt:variant>
      <vt:variant>
        <vt:i4>45</vt:i4>
      </vt:variant>
      <vt:variant>
        <vt:i4>0</vt:i4>
      </vt:variant>
      <vt:variant>
        <vt:i4>5</vt:i4>
      </vt:variant>
      <vt:variant>
        <vt:lpwstr>https://student.racunarstvo.hr/pretinac/prijava/index.php</vt:lpwstr>
      </vt:variant>
      <vt:variant>
        <vt:lpwstr/>
      </vt:variant>
      <vt:variant>
        <vt:i4>3211380</vt:i4>
      </vt:variant>
      <vt:variant>
        <vt:i4>42</vt:i4>
      </vt:variant>
      <vt:variant>
        <vt:i4>0</vt:i4>
      </vt:variant>
      <vt:variant>
        <vt:i4>5</vt:i4>
      </vt:variant>
      <vt:variant>
        <vt:lpwstr>http://www.racunarstvo.hr/Prijava.aspx</vt:lpwstr>
      </vt:variant>
      <vt:variant>
        <vt:lpwstr/>
      </vt:variant>
      <vt:variant>
        <vt:i4>5439505</vt:i4>
      </vt:variant>
      <vt:variant>
        <vt:i4>39</vt:i4>
      </vt:variant>
      <vt:variant>
        <vt:i4>0</vt:i4>
      </vt:variant>
      <vt:variant>
        <vt:i4>5</vt:i4>
      </vt:variant>
      <vt:variant>
        <vt:lpwstr>https://student.racunarstvo.hr/pretinac/prijava/index.php</vt:lpwstr>
      </vt:variant>
      <vt:variant>
        <vt:lpwstr/>
      </vt:variant>
      <vt:variant>
        <vt:i4>6029332</vt:i4>
      </vt:variant>
      <vt:variant>
        <vt:i4>36</vt:i4>
      </vt:variant>
      <vt:variant>
        <vt:i4>0</vt:i4>
      </vt:variant>
      <vt:variant>
        <vt:i4>5</vt:i4>
      </vt:variant>
      <vt:variant>
        <vt:lpwstr>https://www.zakon.hr/cms.htm?id=26217</vt:lpwstr>
      </vt:variant>
      <vt:variant>
        <vt:lpwstr/>
      </vt:variant>
      <vt:variant>
        <vt:i4>4653127</vt:i4>
      </vt:variant>
      <vt:variant>
        <vt:i4>33</vt:i4>
      </vt:variant>
      <vt:variant>
        <vt:i4>0</vt:i4>
      </vt:variant>
      <vt:variant>
        <vt:i4>5</vt:i4>
      </vt:variant>
      <vt:variant>
        <vt:lpwstr>http://www.zakon.hr/cms.htm?id=10940</vt:lpwstr>
      </vt:variant>
      <vt:variant>
        <vt:lpwstr/>
      </vt:variant>
      <vt:variant>
        <vt:i4>8126579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http://www.zakon.hr/cms.htm?id=1020</vt:lpwstr>
      </vt:variant>
      <vt:variant>
        <vt:lpwstr/>
      </vt:variant>
      <vt:variant>
        <vt:i4>8323191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http://www.zakon.hr/cms.htm?id=545</vt:lpwstr>
      </vt:variant>
      <vt:variant>
        <vt:lpwstr/>
      </vt:variant>
      <vt:variant>
        <vt:i4>7471227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http://www.zakon.hr/cms.htm?id=489</vt:lpwstr>
      </vt:variant>
      <vt:variant>
        <vt:lpwstr/>
      </vt:variant>
      <vt:variant>
        <vt:i4>7536763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http://www.zakon.hr/cms.htm?id=488</vt:lpwstr>
      </vt:variant>
      <vt:variant>
        <vt:lpwstr/>
      </vt:variant>
      <vt:variant>
        <vt:i4>8126587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http://www.zakon.hr/cms.htm?id=487</vt:lpwstr>
      </vt:variant>
      <vt:variant>
        <vt:lpwstr/>
      </vt:variant>
      <vt:variant>
        <vt:i4>8192123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http://www.zakon.hr/cms.htm?id=486</vt:lpwstr>
      </vt:variant>
      <vt:variant>
        <vt:lpwstr/>
      </vt:variant>
      <vt:variant>
        <vt:i4>8257659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http://www.zakon.hr/cms.htm?id=485</vt:lpwstr>
      </vt:variant>
      <vt:variant>
        <vt:lpwstr/>
      </vt:variant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http://www.zakon.hr/cms.htm?id=484</vt:lpwstr>
      </vt:variant>
      <vt:variant>
        <vt:lpwstr/>
      </vt:variant>
      <vt:variant>
        <vt:i4>7864443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http://www.zakon.hr/cms.htm?id=483</vt:lpwstr>
      </vt:variant>
      <vt:variant>
        <vt:lpwstr/>
      </vt:variant>
      <vt:variant>
        <vt:i4>7929979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http://www.zakon.hr/cms.htm?id=482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http://www.zakon.hr/cms.htm?id=481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Tihana Babić</cp:lastModifiedBy>
  <cp:revision>2</cp:revision>
  <cp:lastPrinted>2018-02-23T20:39:00Z</cp:lastPrinted>
  <dcterms:created xsi:type="dcterms:W3CDTF">2019-10-04T14:39:00Z</dcterms:created>
  <dcterms:modified xsi:type="dcterms:W3CDTF">2019-10-04T14:39:00Z</dcterms:modified>
</cp:coreProperties>
</file>